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087F55" w14:textId="77777777" w:rsidR="00EC1318" w:rsidRDefault="00C25DBE">
      <w:pPr>
        <w:pStyle w:val="Podtytu"/>
        <w:jc w:val="left"/>
        <w:rPr>
          <w:rFonts w:ascii="Calibri" w:eastAsia="Calibri" w:hAnsi="Calibri" w:cs="Calibri"/>
          <w:b/>
          <w:bCs/>
          <w:color w:val="000000"/>
          <w:sz w:val="24"/>
          <w:szCs w:val="24"/>
        </w:rPr>
      </w:pPr>
      <w:r>
        <w:rPr>
          <w:rFonts w:ascii="Calibri" w:eastAsia="Calibri" w:hAnsi="Calibri" w:cs="Calibri"/>
          <w:b/>
          <w:bCs/>
          <w:color w:val="000000"/>
          <w:sz w:val="24"/>
          <w:szCs w:val="24"/>
        </w:rPr>
        <w:t xml:space="preserve">Załącznik nr 5 do Zapytania nr </w:t>
      </w:r>
      <w:r>
        <w:rPr>
          <w:rFonts w:ascii="Calibri" w:eastAsia="Calibri" w:hAnsi="Calibri" w:cs="Calibri"/>
          <w:b/>
          <w:bCs/>
          <w:sz w:val="24"/>
          <w:szCs w:val="24"/>
        </w:rPr>
        <w:t>2/</w:t>
      </w:r>
      <w:r>
        <w:t xml:space="preserve"> </w:t>
      </w:r>
      <w:r>
        <w:rPr>
          <w:rFonts w:ascii="Calibri" w:eastAsia="Calibri" w:hAnsi="Calibri" w:cs="Calibri"/>
          <w:b/>
          <w:bCs/>
          <w:sz w:val="24"/>
          <w:szCs w:val="24"/>
        </w:rPr>
        <w:t>Rozbudowa obiektu hotelowego</w:t>
      </w:r>
    </w:p>
    <w:p w14:paraId="53087F56" w14:textId="77777777" w:rsidR="00EC1318" w:rsidRDefault="00C25DBE">
      <w:pPr>
        <w:pStyle w:val="Podtytu"/>
        <w:rPr>
          <w:rFonts w:ascii="Calibri" w:eastAsia="Calibri" w:hAnsi="Calibri" w:cs="Calibri"/>
          <w:b/>
          <w:bCs/>
          <w:i w:val="0"/>
          <w:iCs w:val="0"/>
          <w:color w:val="000000"/>
          <w:sz w:val="24"/>
          <w:szCs w:val="24"/>
        </w:rPr>
      </w:pPr>
      <w:r>
        <w:rPr>
          <w:rFonts w:ascii="Calibri" w:eastAsia="Calibri" w:hAnsi="Calibri" w:cs="Calibri"/>
          <w:b/>
          <w:bCs/>
          <w:i w:val="0"/>
          <w:iCs w:val="0"/>
          <w:color w:val="000000"/>
          <w:sz w:val="24"/>
          <w:szCs w:val="24"/>
        </w:rPr>
        <w:t>UMOWA NR ………….</w:t>
      </w:r>
    </w:p>
    <w:p w14:paraId="53087F57" w14:textId="77777777" w:rsidR="00EC1318" w:rsidRDefault="00C25DBE">
      <w:pPr>
        <w:ind w:right="50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zawarta w dniu ………………………………………</w:t>
      </w:r>
      <w:proofErr w:type="gramStart"/>
      <w:r>
        <w:rPr>
          <w:rFonts w:ascii="Calibri" w:eastAsia="Calibri" w:hAnsi="Calibri" w:cs="Calibri"/>
          <w:color w:val="000000"/>
        </w:rPr>
        <w:t>…….</w:t>
      </w:r>
      <w:proofErr w:type="gramEnd"/>
      <w:r>
        <w:rPr>
          <w:rFonts w:ascii="Calibri" w:eastAsia="Calibri" w:hAnsi="Calibri" w:cs="Calibri"/>
          <w:color w:val="000000"/>
        </w:rPr>
        <w:t>. r. w Opolu pomiędzy:</w:t>
      </w:r>
    </w:p>
    <w:p w14:paraId="53087F58" w14:textId="77777777" w:rsidR="00EC1318" w:rsidRDefault="00EC1318">
      <w:pPr>
        <w:ind w:right="50"/>
        <w:rPr>
          <w:rFonts w:ascii="Calibri" w:eastAsia="Calibri" w:hAnsi="Calibri" w:cs="Calibri"/>
          <w:color w:val="000000"/>
        </w:rPr>
      </w:pPr>
    </w:p>
    <w:p w14:paraId="53087F59" w14:textId="77777777" w:rsidR="00EC1318" w:rsidRDefault="00C25DBE">
      <w:pPr>
        <w:ind w:right="50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</w:rPr>
        <w:t xml:space="preserve">……………………………………………………………………………………………………….. zwaną w treści umowy „Zamawiającym” </w:t>
      </w:r>
    </w:p>
    <w:p w14:paraId="53087F5A" w14:textId="77777777" w:rsidR="00EC1318" w:rsidRDefault="00C25DBE">
      <w:pPr>
        <w:ind w:right="50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reprezentowaną przez:</w:t>
      </w:r>
    </w:p>
    <w:p w14:paraId="53087F5B" w14:textId="77777777" w:rsidR="00EC1318" w:rsidRDefault="00C25DBE">
      <w:pPr>
        <w:ind w:left="-15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                                            ……………… - ………………….. </w:t>
      </w:r>
    </w:p>
    <w:p w14:paraId="53087F5C" w14:textId="77777777" w:rsidR="00EC1318" w:rsidRDefault="00C25DBE">
      <w:pPr>
        <w:ind w:left="-15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 </w:t>
      </w:r>
      <w:r>
        <w:rPr>
          <w:rFonts w:ascii="Calibri" w:eastAsia="Calibri" w:hAnsi="Calibri" w:cs="Calibri"/>
          <w:color w:val="000000"/>
        </w:rPr>
        <w:tab/>
      </w:r>
      <w:r>
        <w:rPr>
          <w:rFonts w:ascii="Calibri" w:eastAsia="Calibri" w:hAnsi="Calibri" w:cs="Calibri"/>
          <w:color w:val="000000"/>
        </w:rPr>
        <w:tab/>
      </w:r>
      <w:r>
        <w:rPr>
          <w:rFonts w:ascii="Calibri" w:eastAsia="Calibri" w:hAnsi="Calibri" w:cs="Calibri"/>
          <w:color w:val="000000"/>
        </w:rPr>
        <w:tab/>
      </w:r>
      <w:r>
        <w:rPr>
          <w:rFonts w:ascii="Calibri" w:eastAsia="Calibri" w:hAnsi="Calibri" w:cs="Calibri"/>
          <w:b/>
          <w:bCs/>
          <w:color w:val="000000"/>
        </w:rPr>
        <w:t xml:space="preserve">        ……………….</w:t>
      </w:r>
      <w:r>
        <w:rPr>
          <w:rFonts w:ascii="Calibri" w:eastAsia="Calibri" w:hAnsi="Calibri" w:cs="Calibri"/>
          <w:color w:val="000000"/>
        </w:rPr>
        <w:t xml:space="preserve">  - …………………</w:t>
      </w:r>
    </w:p>
    <w:p w14:paraId="53087F5D" w14:textId="77777777" w:rsidR="00EC1318" w:rsidRDefault="00C25DBE">
      <w:pPr>
        <w:ind w:left="-15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a</w:t>
      </w:r>
    </w:p>
    <w:p w14:paraId="53087F5E" w14:textId="77777777" w:rsidR="00EC1318" w:rsidRDefault="00C25DBE">
      <w:pPr>
        <w:ind w:left="-15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 </w:t>
      </w:r>
    </w:p>
    <w:p w14:paraId="53087F5F" w14:textId="77777777" w:rsidR="00EC1318" w:rsidRDefault="00C25DBE">
      <w:pPr>
        <w:ind w:right="50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zwanym w treści umowy „</w:t>
      </w:r>
      <w:r>
        <w:rPr>
          <w:rFonts w:ascii="Calibri" w:eastAsia="Calibri" w:hAnsi="Calibri" w:cs="Calibri"/>
          <w:b/>
          <w:bCs/>
          <w:color w:val="000000"/>
        </w:rPr>
        <w:t>Wykonawcą</w:t>
      </w:r>
      <w:r>
        <w:rPr>
          <w:rFonts w:ascii="Calibri" w:eastAsia="Calibri" w:hAnsi="Calibri" w:cs="Calibri"/>
          <w:color w:val="000000"/>
        </w:rPr>
        <w:t xml:space="preserve">”, </w:t>
      </w:r>
    </w:p>
    <w:p w14:paraId="53087F60" w14:textId="77777777" w:rsidR="00EC1318" w:rsidRDefault="00C25DBE">
      <w:pPr>
        <w:ind w:right="50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reprezentowanym przez:</w:t>
      </w:r>
    </w:p>
    <w:p w14:paraId="53087F61" w14:textId="77777777" w:rsidR="00EC1318" w:rsidRDefault="00C25DBE">
      <w:pPr>
        <w:ind w:left="567" w:right="50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                                       ……………….. - …………………… </w:t>
      </w:r>
    </w:p>
    <w:p w14:paraId="53087F62" w14:textId="77777777" w:rsidR="00EC1318" w:rsidRDefault="00C25DBE">
      <w:pPr>
        <w:ind w:right="50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o następującej treści:</w:t>
      </w:r>
      <w:r>
        <w:rPr>
          <w:rFonts w:ascii="Calibri" w:eastAsia="Calibri" w:hAnsi="Calibri" w:cs="Calibri"/>
          <w:b/>
          <w:bCs/>
          <w:color w:val="000000"/>
        </w:rPr>
        <w:t xml:space="preserve">     </w:t>
      </w:r>
    </w:p>
    <w:p w14:paraId="53087F63" w14:textId="77777777" w:rsidR="00EC1318" w:rsidRDefault="00EC1318">
      <w:pPr>
        <w:ind w:right="50"/>
        <w:jc w:val="center"/>
        <w:rPr>
          <w:rFonts w:ascii="Calibri" w:eastAsia="Calibri" w:hAnsi="Calibri" w:cs="Calibri"/>
          <w:b/>
          <w:bCs/>
          <w:color w:val="000000"/>
        </w:rPr>
      </w:pPr>
    </w:p>
    <w:p w14:paraId="53087F64" w14:textId="77777777" w:rsidR="00EC1318" w:rsidRDefault="00C25DBE">
      <w:pPr>
        <w:ind w:right="50"/>
        <w:jc w:val="center"/>
        <w:rPr>
          <w:rFonts w:ascii="Calibri" w:eastAsia="Calibri" w:hAnsi="Calibri" w:cs="Calibri"/>
          <w:b/>
          <w:bCs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t xml:space="preserve">§ 1.  </w:t>
      </w:r>
      <w:r>
        <w:rPr>
          <w:rFonts w:ascii="Calibri" w:eastAsia="Calibri" w:hAnsi="Calibri" w:cs="Calibri"/>
          <w:b/>
          <w:bCs/>
          <w:color w:val="000000"/>
          <w:u w:val="single"/>
        </w:rPr>
        <w:t>PRZEDMIOT UMOWY</w:t>
      </w:r>
    </w:p>
    <w:p w14:paraId="53087F65" w14:textId="77777777" w:rsidR="00EC1318" w:rsidRDefault="00EC1318">
      <w:pPr>
        <w:ind w:right="50"/>
        <w:jc w:val="center"/>
        <w:rPr>
          <w:rFonts w:ascii="Calibri" w:eastAsia="Calibri" w:hAnsi="Calibri" w:cs="Calibri"/>
          <w:color w:val="000000"/>
        </w:rPr>
      </w:pPr>
    </w:p>
    <w:p w14:paraId="53087F66" w14:textId="77777777" w:rsidR="00EC1318" w:rsidRDefault="00C25DBE">
      <w:pPr>
        <w:widowControl/>
        <w:numPr>
          <w:ilvl w:val="0"/>
          <w:numId w:val="7"/>
        </w:numPr>
        <w:spacing w:before="280" w:after="28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Zamawiający zleca, a Wykonawca zobowiązuje się do wykonania robót budowlanych polegających na kompleksowej realizacji obiektu hotelowego, zgodnie z:</w:t>
      </w:r>
    </w:p>
    <w:p w14:paraId="53087F67" w14:textId="77777777" w:rsidR="00EC1318" w:rsidRDefault="00C25DBE">
      <w:pPr>
        <w:widowControl/>
        <w:numPr>
          <w:ilvl w:val="0"/>
          <w:numId w:val="9"/>
        </w:numPr>
        <w:spacing w:before="28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decyzją o pozwoleniu na budowę,</w:t>
      </w:r>
    </w:p>
    <w:p w14:paraId="53087F68" w14:textId="77777777" w:rsidR="00EC1318" w:rsidRDefault="00C25DBE">
      <w:pPr>
        <w:widowControl/>
        <w:numPr>
          <w:ilvl w:val="0"/>
          <w:numId w:val="9"/>
        </w:num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dokumentacją projektową i techniczną,</w:t>
      </w:r>
    </w:p>
    <w:p w14:paraId="53087F69" w14:textId="77777777" w:rsidR="00EC1318" w:rsidRDefault="00C25DBE">
      <w:pPr>
        <w:widowControl/>
        <w:numPr>
          <w:ilvl w:val="0"/>
          <w:numId w:val="9"/>
        </w:numPr>
        <w:spacing w:after="28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obowiązującymi przepisami prawa, normami oraz zasadami wiedzy technicznej.</w:t>
      </w:r>
    </w:p>
    <w:p w14:paraId="53087F6A" w14:textId="502C21E3" w:rsidR="00EC1318" w:rsidRDefault="00C25DBE">
      <w:pPr>
        <w:widowControl/>
        <w:numPr>
          <w:ilvl w:val="0"/>
          <w:numId w:val="10"/>
        </w:numPr>
        <w:spacing w:before="280" w:after="28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Przedmiot zamówienia obejmuje:</w:t>
      </w:r>
    </w:p>
    <w:p w14:paraId="235C4041" w14:textId="77777777" w:rsidR="007300DE" w:rsidRPr="007300DE" w:rsidRDefault="007300DE" w:rsidP="007300DE">
      <w:pPr>
        <w:widowControl/>
        <w:numPr>
          <w:ilvl w:val="0"/>
          <w:numId w:val="20"/>
        </w:numPr>
        <w:spacing w:line="276" w:lineRule="auto"/>
        <w:rPr>
          <w:rFonts w:ascii="Calibri" w:eastAsia="Calibri" w:hAnsi="Calibri" w:cs="Calibri"/>
        </w:rPr>
      </w:pPr>
      <w:r w:rsidRPr="007300DE">
        <w:rPr>
          <w:rFonts w:ascii="Calibri" w:eastAsia="Calibri" w:hAnsi="Calibri" w:cs="Calibri"/>
        </w:rPr>
        <w:t>Rozbudowa hotelu</w:t>
      </w:r>
    </w:p>
    <w:p w14:paraId="2519CA0B" w14:textId="77777777" w:rsidR="007300DE" w:rsidRPr="007300DE" w:rsidRDefault="007300DE" w:rsidP="007300DE">
      <w:pPr>
        <w:widowControl/>
        <w:numPr>
          <w:ilvl w:val="1"/>
          <w:numId w:val="20"/>
        </w:numPr>
        <w:spacing w:line="276" w:lineRule="auto"/>
        <w:rPr>
          <w:rFonts w:ascii="Calibri" w:eastAsia="Calibri" w:hAnsi="Calibri" w:cs="Calibri"/>
        </w:rPr>
      </w:pPr>
      <w:r w:rsidRPr="007300DE">
        <w:rPr>
          <w:rFonts w:ascii="Calibri" w:eastAsia="Calibri" w:hAnsi="Calibri" w:cs="Calibri"/>
        </w:rPr>
        <w:t>Roboty ziemne</w:t>
      </w:r>
    </w:p>
    <w:p w14:paraId="6968C5F6" w14:textId="77777777" w:rsidR="007300DE" w:rsidRPr="007300DE" w:rsidRDefault="007300DE" w:rsidP="007300DE">
      <w:pPr>
        <w:widowControl/>
        <w:numPr>
          <w:ilvl w:val="1"/>
          <w:numId w:val="20"/>
        </w:numPr>
        <w:spacing w:line="276" w:lineRule="auto"/>
        <w:rPr>
          <w:rFonts w:ascii="Calibri" w:eastAsia="Calibri" w:hAnsi="Calibri" w:cs="Calibri"/>
        </w:rPr>
      </w:pPr>
      <w:r w:rsidRPr="007300DE">
        <w:rPr>
          <w:rFonts w:ascii="Calibri" w:eastAsia="Calibri" w:hAnsi="Calibri" w:cs="Calibri"/>
        </w:rPr>
        <w:t>Roboty żelbetowe - fundamenty</w:t>
      </w:r>
    </w:p>
    <w:p w14:paraId="737F5085" w14:textId="77777777" w:rsidR="007300DE" w:rsidRPr="007300DE" w:rsidRDefault="007300DE" w:rsidP="007300DE">
      <w:pPr>
        <w:widowControl/>
        <w:numPr>
          <w:ilvl w:val="1"/>
          <w:numId w:val="20"/>
        </w:numPr>
        <w:spacing w:line="276" w:lineRule="auto"/>
        <w:rPr>
          <w:rFonts w:ascii="Calibri" w:eastAsia="Calibri" w:hAnsi="Calibri" w:cs="Calibri"/>
        </w:rPr>
      </w:pPr>
      <w:r w:rsidRPr="007300DE">
        <w:rPr>
          <w:rFonts w:ascii="Calibri" w:eastAsia="Calibri" w:hAnsi="Calibri" w:cs="Calibri"/>
        </w:rPr>
        <w:t>Izolacje przeciwwilgociowe fundamentów</w:t>
      </w:r>
    </w:p>
    <w:p w14:paraId="7640FC91" w14:textId="77777777" w:rsidR="007300DE" w:rsidRPr="007300DE" w:rsidRDefault="007300DE" w:rsidP="007300DE">
      <w:pPr>
        <w:widowControl/>
        <w:numPr>
          <w:ilvl w:val="1"/>
          <w:numId w:val="20"/>
        </w:numPr>
        <w:spacing w:line="276" w:lineRule="auto"/>
        <w:rPr>
          <w:rFonts w:ascii="Calibri" w:eastAsia="Calibri" w:hAnsi="Calibri" w:cs="Calibri"/>
        </w:rPr>
      </w:pPr>
      <w:r w:rsidRPr="007300DE">
        <w:rPr>
          <w:rFonts w:ascii="Calibri" w:eastAsia="Calibri" w:hAnsi="Calibri" w:cs="Calibri"/>
        </w:rPr>
        <w:t>Izolacje cieplne fundamentów</w:t>
      </w:r>
    </w:p>
    <w:p w14:paraId="3626496D" w14:textId="77777777" w:rsidR="007300DE" w:rsidRPr="007300DE" w:rsidRDefault="007300DE" w:rsidP="007300DE">
      <w:pPr>
        <w:widowControl/>
        <w:numPr>
          <w:ilvl w:val="1"/>
          <w:numId w:val="20"/>
        </w:numPr>
        <w:spacing w:line="276" w:lineRule="auto"/>
        <w:rPr>
          <w:rFonts w:ascii="Calibri" w:eastAsia="Calibri" w:hAnsi="Calibri" w:cs="Calibri"/>
        </w:rPr>
      </w:pPr>
      <w:r w:rsidRPr="007300DE">
        <w:rPr>
          <w:rFonts w:ascii="Calibri" w:eastAsia="Calibri" w:hAnsi="Calibri" w:cs="Calibri"/>
        </w:rPr>
        <w:t>Schody</w:t>
      </w:r>
    </w:p>
    <w:p w14:paraId="75DBB316" w14:textId="77777777" w:rsidR="007300DE" w:rsidRPr="007300DE" w:rsidRDefault="007300DE" w:rsidP="007300DE">
      <w:pPr>
        <w:widowControl/>
        <w:numPr>
          <w:ilvl w:val="1"/>
          <w:numId w:val="20"/>
        </w:numPr>
        <w:spacing w:line="276" w:lineRule="auto"/>
        <w:rPr>
          <w:rFonts w:ascii="Calibri" w:eastAsia="Calibri" w:hAnsi="Calibri" w:cs="Calibri"/>
        </w:rPr>
      </w:pPr>
      <w:r w:rsidRPr="007300DE">
        <w:rPr>
          <w:rFonts w:ascii="Calibri" w:eastAsia="Calibri" w:hAnsi="Calibri" w:cs="Calibri"/>
        </w:rPr>
        <w:t>Roboty murowe i konstrukcyjne parteru</w:t>
      </w:r>
    </w:p>
    <w:p w14:paraId="087240B1" w14:textId="77777777" w:rsidR="007300DE" w:rsidRPr="007300DE" w:rsidRDefault="007300DE" w:rsidP="007300DE">
      <w:pPr>
        <w:widowControl/>
        <w:numPr>
          <w:ilvl w:val="1"/>
          <w:numId w:val="20"/>
        </w:numPr>
        <w:spacing w:line="276" w:lineRule="auto"/>
        <w:rPr>
          <w:rFonts w:ascii="Calibri" w:eastAsia="Calibri" w:hAnsi="Calibri" w:cs="Calibri"/>
        </w:rPr>
      </w:pPr>
      <w:r w:rsidRPr="007300DE">
        <w:rPr>
          <w:rFonts w:ascii="Calibri" w:eastAsia="Calibri" w:hAnsi="Calibri" w:cs="Calibri"/>
        </w:rPr>
        <w:t>Roboty murowe i konstrukcyjne poddasza</w:t>
      </w:r>
    </w:p>
    <w:p w14:paraId="222876C8" w14:textId="77777777" w:rsidR="007300DE" w:rsidRPr="007300DE" w:rsidRDefault="007300DE" w:rsidP="007300DE">
      <w:pPr>
        <w:widowControl/>
        <w:numPr>
          <w:ilvl w:val="1"/>
          <w:numId w:val="20"/>
        </w:numPr>
        <w:spacing w:line="276" w:lineRule="auto"/>
        <w:rPr>
          <w:rFonts w:ascii="Calibri" w:eastAsia="Calibri" w:hAnsi="Calibri" w:cs="Calibri"/>
        </w:rPr>
      </w:pPr>
      <w:r w:rsidRPr="007300DE">
        <w:rPr>
          <w:rFonts w:ascii="Calibri" w:eastAsia="Calibri" w:hAnsi="Calibri" w:cs="Calibri"/>
        </w:rPr>
        <w:t>Konstrukcja dachu</w:t>
      </w:r>
    </w:p>
    <w:p w14:paraId="05619E24" w14:textId="77777777" w:rsidR="007300DE" w:rsidRPr="007300DE" w:rsidRDefault="007300DE" w:rsidP="007300DE">
      <w:pPr>
        <w:widowControl/>
        <w:numPr>
          <w:ilvl w:val="1"/>
          <w:numId w:val="20"/>
        </w:numPr>
        <w:spacing w:line="276" w:lineRule="auto"/>
        <w:rPr>
          <w:rFonts w:ascii="Calibri" w:eastAsia="Calibri" w:hAnsi="Calibri" w:cs="Calibri"/>
        </w:rPr>
      </w:pPr>
      <w:r w:rsidRPr="007300DE">
        <w:rPr>
          <w:rFonts w:ascii="Calibri" w:eastAsia="Calibri" w:hAnsi="Calibri" w:cs="Calibri"/>
        </w:rPr>
        <w:t>Pokrycie dachu</w:t>
      </w:r>
    </w:p>
    <w:p w14:paraId="0CFC897F" w14:textId="77777777" w:rsidR="007300DE" w:rsidRPr="007300DE" w:rsidRDefault="007300DE" w:rsidP="007300DE">
      <w:pPr>
        <w:widowControl/>
        <w:numPr>
          <w:ilvl w:val="1"/>
          <w:numId w:val="20"/>
        </w:numPr>
        <w:spacing w:line="276" w:lineRule="auto"/>
        <w:rPr>
          <w:rFonts w:ascii="Calibri" w:eastAsia="Calibri" w:hAnsi="Calibri" w:cs="Calibri"/>
        </w:rPr>
      </w:pPr>
      <w:r w:rsidRPr="007300DE">
        <w:rPr>
          <w:rFonts w:ascii="Calibri" w:eastAsia="Calibri" w:hAnsi="Calibri" w:cs="Calibri"/>
        </w:rPr>
        <w:t>Posadzki na gruncie z przygotowaniem podłoża i okładzinami</w:t>
      </w:r>
    </w:p>
    <w:p w14:paraId="4F338C60" w14:textId="77777777" w:rsidR="007300DE" w:rsidRPr="007300DE" w:rsidRDefault="007300DE" w:rsidP="007300DE">
      <w:pPr>
        <w:widowControl/>
        <w:numPr>
          <w:ilvl w:val="1"/>
          <w:numId w:val="20"/>
        </w:numPr>
        <w:spacing w:line="276" w:lineRule="auto"/>
        <w:rPr>
          <w:rFonts w:ascii="Calibri" w:eastAsia="Calibri" w:hAnsi="Calibri" w:cs="Calibri"/>
        </w:rPr>
      </w:pPr>
      <w:r w:rsidRPr="007300DE">
        <w:rPr>
          <w:rFonts w:ascii="Calibri" w:eastAsia="Calibri" w:hAnsi="Calibri" w:cs="Calibri"/>
        </w:rPr>
        <w:t>Posadzki na stropie z przygotowaniem podłoża i okładzinami</w:t>
      </w:r>
    </w:p>
    <w:p w14:paraId="079D2468" w14:textId="77777777" w:rsidR="007300DE" w:rsidRPr="007300DE" w:rsidRDefault="007300DE" w:rsidP="007300DE">
      <w:pPr>
        <w:widowControl/>
        <w:numPr>
          <w:ilvl w:val="1"/>
          <w:numId w:val="20"/>
        </w:numPr>
        <w:spacing w:line="276" w:lineRule="auto"/>
        <w:rPr>
          <w:rFonts w:ascii="Calibri" w:eastAsia="Calibri" w:hAnsi="Calibri" w:cs="Calibri"/>
        </w:rPr>
      </w:pPr>
      <w:r w:rsidRPr="007300DE">
        <w:rPr>
          <w:rFonts w:ascii="Calibri" w:eastAsia="Calibri" w:hAnsi="Calibri" w:cs="Calibri"/>
        </w:rPr>
        <w:t>Posadzka na balkonie</w:t>
      </w:r>
    </w:p>
    <w:p w14:paraId="328A61FB" w14:textId="77777777" w:rsidR="007300DE" w:rsidRPr="007300DE" w:rsidRDefault="007300DE" w:rsidP="007300DE">
      <w:pPr>
        <w:widowControl/>
        <w:numPr>
          <w:ilvl w:val="1"/>
          <w:numId w:val="20"/>
        </w:numPr>
        <w:spacing w:line="276" w:lineRule="auto"/>
        <w:rPr>
          <w:rFonts w:ascii="Calibri" w:eastAsia="Calibri" w:hAnsi="Calibri" w:cs="Calibri"/>
        </w:rPr>
      </w:pPr>
      <w:r w:rsidRPr="007300DE">
        <w:rPr>
          <w:rFonts w:ascii="Calibri" w:eastAsia="Calibri" w:hAnsi="Calibri" w:cs="Calibri"/>
        </w:rPr>
        <w:t>Tynki, sufity, ścianki i prace malarskie, okładziny ścian i sufitów</w:t>
      </w:r>
    </w:p>
    <w:p w14:paraId="01DD9681" w14:textId="77777777" w:rsidR="007300DE" w:rsidRPr="007300DE" w:rsidRDefault="007300DE" w:rsidP="007300DE">
      <w:pPr>
        <w:widowControl/>
        <w:numPr>
          <w:ilvl w:val="1"/>
          <w:numId w:val="20"/>
        </w:numPr>
        <w:spacing w:line="276" w:lineRule="auto"/>
        <w:rPr>
          <w:rFonts w:ascii="Calibri" w:eastAsia="Calibri" w:hAnsi="Calibri" w:cs="Calibri"/>
        </w:rPr>
      </w:pPr>
      <w:r w:rsidRPr="007300DE">
        <w:rPr>
          <w:rFonts w:ascii="Calibri" w:eastAsia="Calibri" w:hAnsi="Calibri" w:cs="Calibri"/>
        </w:rPr>
        <w:lastRenderedPageBreak/>
        <w:t>Biały montaż</w:t>
      </w:r>
    </w:p>
    <w:p w14:paraId="2CE38ECF" w14:textId="77777777" w:rsidR="007300DE" w:rsidRPr="007300DE" w:rsidRDefault="007300DE" w:rsidP="007300DE">
      <w:pPr>
        <w:widowControl/>
        <w:numPr>
          <w:ilvl w:val="1"/>
          <w:numId w:val="20"/>
        </w:numPr>
        <w:spacing w:line="276" w:lineRule="auto"/>
        <w:rPr>
          <w:rFonts w:ascii="Calibri" w:eastAsia="Calibri" w:hAnsi="Calibri" w:cs="Calibri"/>
        </w:rPr>
      </w:pPr>
      <w:r w:rsidRPr="007300DE">
        <w:rPr>
          <w:rFonts w:ascii="Calibri" w:eastAsia="Calibri" w:hAnsi="Calibri" w:cs="Calibri"/>
        </w:rPr>
        <w:t>Stolarka okienna i drzwiowa, balustrady, parapety, zabudowa elewacyjna z blachy perforowanej</w:t>
      </w:r>
    </w:p>
    <w:p w14:paraId="30EA5AAB" w14:textId="77777777" w:rsidR="007300DE" w:rsidRPr="007300DE" w:rsidRDefault="007300DE" w:rsidP="007300DE">
      <w:pPr>
        <w:widowControl/>
        <w:numPr>
          <w:ilvl w:val="1"/>
          <w:numId w:val="20"/>
        </w:numPr>
        <w:spacing w:line="276" w:lineRule="auto"/>
        <w:rPr>
          <w:rFonts w:ascii="Calibri" w:eastAsia="Calibri" w:hAnsi="Calibri" w:cs="Calibri"/>
        </w:rPr>
      </w:pPr>
      <w:r w:rsidRPr="007300DE">
        <w:rPr>
          <w:rFonts w:ascii="Calibri" w:eastAsia="Calibri" w:hAnsi="Calibri" w:cs="Calibri"/>
        </w:rPr>
        <w:t>Elewacja</w:t>
      </w:r>
    </w:p>
    <w:p w14:paraId="29A516D5" w14:textId="77777777" w:rsidR="007300DE" w:rsidRPr="007300DE" w:rsidRDefault="007300DE" w:rsidP="007300DE">
      <w:pPr>
        <w:widowControl/>
        <w:numPr>
          <w:ilvl w:val="0"/>
          <w:numId w:val="20"/>
        </w:numPr>
        <w:spacing w:line="276" w:lineRule="auto"/>
        <w:rPr>
          <w:rFonts w:ascii="Calibri" w:eastAsia="Calibri" w:hAnsi="Calibri" w:cs="Calibri"/>
        </w:rPr>
      </w:pPr>
      <w:r w:rsidRPr="007300DE">
        <w:rPr>
          <w:rFonts w:ascii="Calibri" w:eastAsia="Calibri" w:hAnsi="Calibri" w:cs="Calibri"/>
        </w:rPr>
        <w:t>Taras SPA</w:t>
      </w:r>
    </w:p>
    <w:p w14:paraId="3D69B282" w14:textId="77777777" w:rsidR="007300DE" w:rsidRPr="007300DE" w:rsidRDefault="007300DE" w:rsidP="007300DE">
      <w:pPr>
        <w:widowControl/>
        <w:numPr>
          <w:ilvl w:val="0"/>
          <w:numId w:val="20"/>
        </w:numPr>
        <w:spacing w:line="276" w:lineRule="auto"/>
        <w:rPr>
          <w:rFonts w:ascii="Calibri" w:eastAsia="Calibri" w:hAnsi="Calibri" w:cs="Calibri"/>
        </w:rPr>
      </w:pPr>
      <w:r w:rsidRPr="007300DE">
        <w:rPr>
          <w:rFonts w:ascii="Calibri" w:eastAsia="Calibri" w:hAnsi="Calibri" w:cs="Calibri"/>
        </w:rPr>
        <w:t>Prace budowlane w starej części związane z przebudową dachu</w:t>
      </w:r>
    </w:p>
    <w:p w14:paraId="1AF209DC" w14:textId="77777777" w:rsidR="007300DE" w:rsidRPr="007300DE" w:rsidRDefault="007300DE" w:rsidP="007300DE">
      <w:pPr>
        <w:widowControl/>
        <w:numPr>
          <w:ilvl w:val="0"/>
          <w:numId w:val="20"/>
        </w:numPr>
        <w:spacing w:line="276" w:lineRule="auto"/>
        <w:rPr>
          <w:rFonts w:ascii="Calibri" w:eastAsia="Calibri" w:hAnsi="Calibri" w:cs="Calibri"/>
        </w:rPr>
      </w:pPr>
      <w:r w:rsidRPr="007300DE">
        <w:rPr>
          <w:rFonts w:ascii="Calibri" w:eastAsia="Calibri" w:hAnsi="Calibri" w:cs="Calibri"/>
        </w:rPr>
        <w:t>Instalacje</w:t>
      </w:r>
    </w:p>
    <w:p w14:paraId="5270EE39" w14:textId="77777777" w:rsidR="007300DE" w:rsidRPr="007300DE" w:rsidRDefault="007300DE" w:rsidP="007300DE">
      <w:pPr>
        <w:widowControl/>
        <w:numPr>
          <w:ilvl w:val="1"/>
          <w:numId w:val="20"/>
        </w:numPr>
        <w:spacing w:line="276" w:lineRule="auto"/>
        <w:rPr>
          <w:rFonts w:ascii="Calibri" w:eastAsia="Calibri" w:hAnsi="Calibri" w:cs="Calibri"/>
        </w:rPr>
      </w:pPr>
      <w:r w:rsidRPr="007300DE">
        <w:rPr>
          <w:rFonts w:ascii="Calibri" w:eastAsia="Calibri" w:hAnsi="Calibri" w:cs="Calibri"/>
        </w:rPr>
        <w:t>Instalacje sanitarne</w:t>
      </w:r>
    </w:p>
    <w:p w14:paraId="516FEE7A" w14:textId="77777777" w:rsidR="007300DE" w:rsidRPr="007300DE" w:rsidRDefault="007300DE" w:rsidP="007300DE">
      <w:pPr>
        <w:widowControl/>
        <w:numPr>
          <w:ilvl w:val="2"/>
          <w:numId w:val="20"/>
        </w:numPr>
        <w:spacing w:line="276" w:lineRule="auto"/>
        <w:rPr>
          <w:rFonts w:ascii="Calibri" w:eastAsia="Calibri" w:hAnsi="Calibri" w:cs="Calibri"/>
        </w:rPr>
      </w:pPr>
      <w:r w:rsidRPr="007300DE">
        <w:rPr>
          <w:rFonts w:ascii="Calibri" w:eastAsia="Calibri" w:hAnsi="Calibri" w:cs="Calibri"/>
        </w:rPr>
        <w:t>Instalacja kanalizacji</w:t>
      </w:r>
    </w:p>
    <w:p w14:paraId="4E1C9C21" w14:textId="77777777" w:rsidR="007300DE" w:rsidRPr="007300DE" w:rsidRDefault="007300DE" w:rsidP="007300DE">
      <w:pPr>
        <w:widowControl/>
        <w:numPr>
          <w:ilvl w:val="2"/>
          <w:numId w:val="20"/>
        </w:numPr>
        <w:spacing w:line="276" w:lineRule="auto"/>
        <w:rPr>
          <w:rFonts w:ascii="Calibri" w:eastAsia="Calibri" w:hAnsi="Calibri" w:cs="Calibri"/>
        </w:rPr>
      </w:pPr>
      <w:r w:rsidRPr="007300DE">
        <w:rPr>
          <w:rFonts w:ascii="Calibri" w:eastAsia="Calibri" w:hAnsi="Calibri" w:cs="Calibri"/>
        </w:rPr>
        <w:t>Instalacja wody zimnej i ciepłej wraz z cyrkulacją</w:t>
      </w:r>
    </w:p>
    <w:p w14:paraId="3A9E87B6" w14:textId="77777777" w:rsidR="007300DE" w:rsidRPr="007300DE" w:rsidRDefault="007300DE" w:rsidP="007300DE">
      <w:pPr>
        <w:widowControl/>
        <w:numPr>
          <w:ilvl w:val="2"/>
          <w:numId w:val="20"/>
        </w:numPr>
        <w:spacing w:line="276" w:lineRule="auto"/>
        <w:rPr>
          <w:rFonts w:ascii="Calibri" w:eastAsia="Calibri" w:hAnsi="Calibri" w:cs="Calibri"/>
        </w:rPr>
      </w:pPr>
      <w:r w:rsidRPr="007300DE">
        <w:rPr>
          <w:rFonts w:ascii="Calibri" w:eastAsia="Calibri" w:hAnsi="Calibri" w:cs="Calibri"/>
        </w:rPr>
        <w:t>Instalacja c.o.</w:t>
      </w:r>
    </w:p>
    <w:p w14:paraId="6EC93645" w14:textId="77777777" w:rsidR="007300DE" w:rsidRPr="007300DE" w:rsidRDefault="007300DE" w:rsidP="007300DE">
      <w:pPr>
        <w:widowControl/>
        <w:numPr>
          <w:ilvl w:val="2"/>
          <w:numId w:val="20"/>
        </w:numPr>
        <w:spacing w:line="276" w:lineRule="auto"/>
        <w:rPr>
          <w:rFonts w:ascii="Calibri" w:eastAsia="Calibri" w:hAnsi="Calibri" w:cs="Calibri"/>
        </w:rPr>
      </w:pPr>
      <w:r w:rsidRPr="007300DE">
        <w:rPr>
          <w:rFonts w:ascii="Calibri" w:eastAsia="Calibri" w:hAnsi="Calibri" w:cs="Calibri"/>
        </w:rPr>
        <w:t>Instalacja hydrantowa</w:t>
      </w:r>
    </w:p>
    <w:p w14:paraId="3833D726" w14:textId="77777777" w:rsidR="007300DE" w:rsidRPr="007300DE" w:rsidRDefault="007300DE" w:rsidP="007300DE">
      <w:pPr>
        <w:widowControl/>
        <w:numPr>
          <w:ilvl w:val="2"/>
          <w:numId w:val="20"/>
        </w:numPr>
        <w:spacing w:line="276" w:lineRule="auto"/>
        <w:rPr>
          <w:rFonts w:ascii="Calibri" w:eastAsia="Calibri" w:hAnsi="Calibri" w:cs="Calibri"/>
        </w:rPr>
      </w:pPr>
      <w:r w:rsidRPr="007300DE">
        <w:rPr>
          <w:rFonts w:ascii="Calibri" w:eastAsia="Calibri" w:hAnsi="Calibri" w:cs="Calibri"/>
        </w:rPr>
        <w:t>Pompa ciepła</w:t>
      </w:r>
    </w:p>
    <w:p w14:paraId="37D19DCE" w14:textId="77777777" w:rsidR="007300DE" w:rsidRPr="007300DE" w:rsidRDefault="007300DE" w:rsidP="007300DE">
      <w:pPr>
        <w:widowControl/>
        <w:numPr>
          <w:ilvl w:val="1"/>
          <w:numId w:val="20"/>
        </w:numPr>
        <w:spacing w:line="276" w:lineRule="auto"/>
        <w:rPr>
          <w:rFonts w:ascii="Calibri" w:eastAsia="Calibri" w:hAnsi="Calibri" w:cs="Calibri"/>
        </w:rPr>
      </w:pPr>
      <w:r w:rsidRPr="007300DE">
        <w:rPr>
          <w:rFonts w:ascii="Calibri" w:eastAsia="Calibri" w:hAnsi="Calibri" w:cs="Calibri"/>
        </w:rPr>
        <w:t>Instalacja wentylacji klimatyzacji</w:t>
      </w:r>
    </w:p>
    <w:p w14:paraId="7F9FA8DF" w14:textId="77777777" w:rsidR="007300DE" w:rsidRPr="007300DE" w:rsidRDefault="007300DE" w:rsidP="007300DE">
      <w:pPr>
        <w:widowControl/>
        <w:numPr>
          <w:ilvl w:val="2"/>
          <w:numId w:val="20"/>
        </w:numPr>
        <w:spacing w:line="276" w:lineRule="auto"/>
        <w:rPr>
          <w:rFonts w:ascii="Calibri" w:eastAsia="Calibri" w:hAnsi="Calibri" w:cs="Calibri"/>
        </w:rPr>
      </w:pPr>
      <w:r w:rsidRPr="007300DE">
        <w:rPr>
          <w:rFonts w:ascii="Calibri" w:eastAsia="Calibri" w:hAnsi="Calibri" w:cs="Calibri"/>
        </w:rPr>
        <w:t>Instalacje i urządzenia techniki wentylacyjnej i klimatyzacyjnej</w:t>
      </w:r>
    </w:p>
    <w:p w14:paraId="2B1E6654" w14:textId="77777777" w:rsidR="007300DE" w:rsidRPr="007300DE" w:rsidRDefault="007300DE" w:rsidP="007300DE">
      <w:pPr>
        <w:widowControl/>
        <w:numPr>
          <w:ilvl w:val="2"/>
          <w:numId w:val="20"/>
        </w:numPr>
        <w:spacing w:line="276" w:lineRule="auto"/>
        <w:rPr>
          <w:rFonts w:ascii="Calibri" w:eastAsia="Calibri" w:hAnsi="Calibri" w:cs="Calibri"/>
        </w:rPr>
      </w:pPr>
      <w:r w:rsidRPr="007300DE">
        <w:rPr>
          <w:rFonts w:ascii="Calibri" w:eastAsia="Calibri" w:hAnsi="Calibri" w:cs="Calibri"/>
        </w:rPr>
        <w:t>Instalacja rekuperacji</w:t>
      </w:r>
    </w:p>
    <w:p w14:paraId="48486CF9" w14:textId="77777777" w:rsidR="007300DE" w:rsidRPr="007300DE" w:rsidRDefault="007300DE" w:rsidP="007300DE">
      <w:pPr>
        <w:widowControl/>
        <w:numPr>
          <w:ilvl w:val="1"/>
          <w:numId w:val="20"/>
        </w:numPr>
        <w:spacing w:line="276" w:lineRule="auto"/>
        <w:rPr>
          <w:rFonts w:ascii="Calibri" w:eastAsia="Calibri" w:hAnsi="Calibri" w:cs="Calibri"/>
        </w:rPr>
      </w:pPr>
      <w:r w:rsidRPr="007300DE">
        <w:rPr>
          <w:rFonts w:ascii="Calibri" w:eastAsia="Calibri" w:hAnsi="Calibri" w:cs="Calibri"/>
        </w:rPr>
        <w:t>Instalacje elektryczne</w:t>
      </w:r>
    </w:p>
    <w:p w14:paraId="1D8958BD" w14:textId="77777777" w:rsidR="007300DE" w:rsidRPr="007300DE" w:rsidRDefault="007300DE" w:rsidP="007300DE">
      <w:pPr>
        <w:widowControl/>
        <w:numPr>
          <w:ilvl w:val="2"/>
          <w:numId w:val="20"/>
        </w:numPr>
        <w:spacing w:line="276" w:lineRule="auto"/>
        <w:rPr>
          <w:rFonts w:ascii="Calibri" w:eastAsia="Calibri" w:hAnsi="Calibri" w:cs="Calibri"/>
        </w:rPr>
      </w:pPr>
      <w:r w:rsidRPr="007300DE">
        <w:rPr>
          <w:rFonts w:ascii="Calibri" w:eastAsia="Calibri" w:hAnsi="Calibri" w:cs="Calibri"/>
        </w:rPr>
        <w:t>Instalacje i urządzenia elektro-energetyczne</w:t>
      </w:r>
    </w:p>
    <w:p w14:paraId="53087F78" w14:textId="4997B73E" w:rsidR="00EC1318" w:rsidRPr="007300DE" w:rsidRDefault="007300DE" w:rsidP="007300DE">
      <w:pPr>
        <w:widowControl/>
        <w:numPr>
          <w:ilvl w:val="2"/>
          <w:numId w:val="20"/>
        </w:numPr>
        <w:spacing w:line="276" w:lineRule="auto"/>
        <w:rPr>
          <w:rFonts w:ascii="Calibri" w:eastAsia="Calibri" w:hAnsi="Calibri" w:cs="Calibri"/>
        </w:rPr>
      </w:pPr>
      <w:r w:rsidRPr="007300DE">
        <w:rPr>
          <w:rFonts w:ascii="Calibri" w:eastAsia="Calibri" w:hAnsi="Calibri" w:cs="Calibri"/>
        </w:rPr>
        <w:t>Instalacje niskoprądowe</w:t>
      </w:r>
    </w:p>
    <w:p w14:paraId="53087F79" w14:textId="77777777" w:rsidR="00EC1318" w:rsidRDefault="00C25DBE">
      <w:pPr>
        <w:widowControl/>
        <w:numPr>
          <w:ilvl w:val="0"/>
          <w:numId w:val="12"/>
        </w:numPr>
        <w:spacing w:before="280" w:after="28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Wykonawca zobowiązuje się do realizacji wszystkich prac w sposób zapewniający osiągnięcie celu inwestycji oraz uzyskanie możliwości użytkowania obiektu zgodnie z jego przeznaczeniem.</w:t>
      </w:r>
    </w:p>
    <w:p w14:paraId="53087F7A" w14:textId="77777777" w:rsidR="00EC1318" w:rsidRDefault="00C25DBE">
      <w:pPr>
        <w:numPr>
          <w:ilvl w:val="0"/>
          <w:numId w:val="2"/>
        </w:numPr>
        <w:ind w:right="5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Wykonawca oświadcza, że posiada odpowiednią wiedzę, doświadczenie, zasoby oraz wszelkie wymagane prawem uprawnienia pozwalające na należyte, w szczególności w pełni profesjonalne i terminowe wykonanie umowy. </w:t>
      </w:r>
    </w:p>
    <w:p w14:paraId="53087F7B" w14:textId="77777777" w:rsidR="00EC1318" w:rsidRDefault="00C25DBE">
      <w:pPr>
        <w:tabs>
          <w:tab w:val="left" w:pos="6615"/>
        </w:tabs>
        <w:ind w:right="50"/>
        <w:jc w:val="both"/>
        <w:rPr>
          <w:rFonts w:ascii="Calibri" w:eastAsia="Calibri" w:hAnsi="Calibri" w:cs="Calibri"/>
          <w:b/>
          <w:bCs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tab/>
      </w:r>
    </w:p>
    <w:p w14:paraId="53087F7C" w14:textId="77777777" w:rsidR="00EC1318" w:rsidRDefault="00C25DBE">
      <w:pPr>
        <w:numPr>
          <w:ilvl w:val="0"/>
          <w:numId w:val="2"/>
        </w:numPr>
        <w:ind w:right="5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Wykonawca może posługiwać się przy wykonywaniu niniejszej umowy swoimi podwykonawcami. Za ich działania bądź zaniechania Wykonawca odpowiada jak za własne. </w:t>
      </w:r>
    </w:p>
    <w:p w14:paraId="53087F7D" w14:textId="77777777" w:rsidR="00EC1318" w:rsidRDefault="00EC1318">
      <w:pPr>
        <w:pBdr>
          <w:top w:val="nil"/>
          <w:left w:val="nil"/>
          <w:bottom w:val="nil"/>
          <w:right w:val="nil"/>
          <w:between w:val="nil"/>
        </w:pBdr>
        <w:ind w:left="708"/>
        <w:jc w:val="both"/>
        <w:rPr>
          <w:rFonts w:ascii="Calibri" w:eastAsia="Calibri" w:hAnsi="Calibri" w:cs="Calibri"/>
          <w:color w:val="000000"/>
        </w:rPr>
      </w:pPr>
    </w:p>
    <w:p w14:paraId="53087F7E" w14:textId="77777777" w:rsidR="00EC1318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ind w:right="51"/>
        <w:rPr>
          <w:rFonts w:ascii="Calibri" w:eastAsia="Calibri" w:hAnsi="Calibri" w:cs="Calibri"/>
          <w:color w:val="000000"/>
        </w:rPr>
      </w:pPr>
      <w:sdt>
        <w:sdtPr>
          <w:tag w:val="goog_rdk_1"/>
          <w:id w:val="1392339034"/>
        </w:sdtPr>
        <w:sdtContent/>
      </w:sdt>
      <w:r w:rsidR="00C25DBE">
        <w:rPr>
          <w:rFonts w:ascii="Calibri" w:eastAsia="Calibri" w:hAnsi="Calibri" w:cs="Calibri"/>
          <w:color w:val="000000"/>
        </w:rPr>
        <w:t>Powierzenie wykonania części robót podwykonawcom lub dalszym podwykonawcom, wymaga zgłoszenia tego faktu Zamawiającemu przez Wykonawcę, podwykonawcę lub dalszego podwykonawcę. Zgłoszenie musi nastąpić przed przystąpieniem do wykonywania tych prac i zawierać szczegółowy przedmiot robót budowlanych przewidzianych dla konkretnego podwykonawcy (lub dalszego podwykonawcy).</w:t>
      </w:r>
    </w:p>
    <w:p w14:paraId="53087F7F" w14:textId="77777777" w:rsidR="00EC1318" w:rsidRPr="00115EDA" w:rsidRDefault="00C25DBE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ind w:right="51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W ciągu czternastu dni od dnia doręczenia Zamawiającemu zgłoszenia, Inwestor może złożyć Wykonawcy, podwykonawcy i dalszemu podwykonawcy sprzeciw wobec wykonywania tych </w:t>
      </w:r>
      <w:proofErr w:type="gramStart"/>
      <w:r>
        <w:rPr>
          <w:rFonts w:ascii="Calibri" w:eastAsia="Calibri" w:hAnsi="Calibri" w:cs="Calibri"/>
          <w:color w:val="000000"/>
        </w:rPr>
        <w:t>robót</w:t>
      </w:r>
      <w:proofErr w:type="gramEnd"/>
      <w:r>
        <w:rPr>
          <w:rFonts w:ascii="Calibri" w:eastAsia="Calibri" w:hAnsi="Calibri" w:cs="Calibri"/>
          <w:color w:val="000000"/>
        </w:rPr>
        <w:t xml:space="preserve"> o których mowa w ust. 4 powyżej. Sprzeciw Zamawiającego jest równoznaczny </w:t>
      </w:r>
      <w:proofErr w:type="gramStart"/>
      <w:r>
        <w:rPr>
          <w:rFonts w:ascii="Calibri" w:eastAsia="Calibri" w:hAnsi="Calibri" w:cs="Calibri"/>
          <w:color w:val="000000"/>
        </w:rPr>
        <w:t>z  brakiem</w:t>
      </w:r>
      <w:proofErr w:type="gramEnd"/>
      <w:r>
        <w:rPr>
          <w:rFonts w:ascii="Calibri" w:eastAsia="Calibri" w:hAnsi="Calibri" w:cs="Calibri"/>
          <w:color w:val="000000"/>
        </w:rPr>
        <w:t xml:space="preserve"> zgody na powierzenie robót objętych Zgłoszeniem danemu podwykonawcy (lub dalszemu podwykonawcy) i brakiem odpowiedzialności solidarnej Zamawiającego za zapłatę </w:t>
      </w:r>
      <w:r w:rsidRPr="00115EDA">
        <w:rPr>
          <w:rFonts w:ascii="Calibri" w:eastAsia="Calibri" w:hAnsi="Calibri" w:cs="Calibri"/>
          <w:color w:val="000000"/>
        </w:rPr>
        <w:t xml:space="preserve">wynagrodzenia na rzecz tych podmiotów. </w:t>
      </w:r>
    </w:p>
    <w:p w14:paraId="53087F80" w14:textId="77777777" w:rsidR="00EC1318" w:rsidRPr="00115EDA" w:rsidRDefault="00C25DBE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ind w:right="51"/>
        <w:jc w:val="both"/>
        <w:rPr>
          <w:rFonts w:ascii="Calibri" w:eastAsia="Calibri" w:hAnsi="Calibri" w:cs="Calibri"/>
          <w:color w:val="000000"/>
        </w:rPr>
      </w:pPr>
      <w:r w:rsidRPr="00115EDA">
        <w:rPr>
          <w:rFonts w:ascii="Calibri" w:eastAsia="Calibri" w:hAnsi="Calibri" w:cs="Calibri"/>
          <w:color w:val="000000"/>
        </w:rPr>
        <w:t xml:space="preserve">Sprzeciw, o którym mowa w ust. 4 wymaga zachowania formy pisemnej pod rygorem </w:t>
      </w:r>
      <w:r w:rsidRPr="00115EDA">
        <w:rPr>
          <w:rFonts w:ascii="Calibri" w:eastAsia="Calibri" w:hAnsi="Calibri" w:cs="Calibri"/>
          <w:color w:val="000000"/>
        </w:rPr>
        <w:lastRenderedPageBreak/>
        <w:t>nieważności.</w:t>
      </w:r>
    </w:p>
    <w:p w14:paraId="53087F81" w14:textId="77777777" w:rsidR="00EC1318" w:rsidRDefault="00C25DBE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ind w:right="51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Wykonawca</w:t>
      </w:r>
      <w:r>
        <w:rPr>
          <w:rFonts w:ascii="Calibri" w:eastAsia="Calibri" w:hAnsi="Calibri" w:cs="Calibri"/>
        </w:rPr>
        <w:t xml:space="preserve"> </w:t>
      </w:r>
      <w:r>
        <w:rPr>
          <w:rFonts w:ascii="Calibri" w:eastAsia="Calibri" w:hAnsi="Calibri" w:cs="Calibri"/>
          <w:color w:val="000000"/>
        </w:rPr>
        <w:t>przedstawi listę podwykonawców z jakimi będzie współpracował podczas realizacji inwestycji.</w:t>
      </w:r>
    </w:p>
    <w:p w14:paraId="53087F82" w14:textId="77777777" w:rsidR="00EC1318" w:rsidRDefault="00C25DBE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ind w:right="51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Inwestor nie będzie akceptował, rozliczał, opłacał faktur wystawionych przez stronę trzecią,</w:t>
      </w:r>
      <w:r>
        <w:rPr>
          <w:color w:val="000000"/>
        </w:rPr>
        <w:t xml:space="preserve"> </w:t>
      </w:r>
      <w:r>
        <w:rPr>
          <w:rFonts w:ascii="Calibri" w:eastAsia="Calibri" w:hAnsi="Calibri" w:cs="Calibri"/>
          <w:color w:val="000000"/>
        </w:rPr>
        <w:t>z wyjątkiem przypadków przewidzianych w art. 647¹ §5 Kodeksu cywilnego</w:t>
      </w:r>
    </w:p>
    <w:p w14:paraId="53087F83" w14:textId="77777777" w:rsidR="00EC1318" w:rsidRDefault="00C25DBE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ind w:right="51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W przypadku powierzenia wykonania części robót podwykonawcom, Wykonawca odpowiada za działania i zaniechania podwykonawców i dalszych podwykonawców jak za własne działania i zaniechania.</w:t>
      </w:r>
    </w:p>
    <w:p w14:paraId="53087F84" w14:textId="77777777" w:rsidR="00EC1318" w:rsidRDefault="00C25DBE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ind w:right="51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Zamawiający ma prawo żądania, aby Wykonawca natychmiast usunął z placu budowy jakąkolwiek osobę lub osoby, w tym podwykonawców i dalszych podwykonawców, które w opinii Inwestora wykonują roboty niezgodnie z Umową, naruszają przepisy prawa, nie posiadają wymaganych kwalifikacji lub w jakikolwiek sposób zagrażają bezpieczeństwu innych osób znajdujących się na placu budowy lub w jego otoczeniu.</w:t>
      </w:r>
    </w:p>
    <w:p w14:paraId="53087F85" w14:textId="77777777" w:rsidR="00EC1318" w:rsidRDefault="00C25DBE">
      <w:pPr>
        <w:widowControl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W przypadku, kiedy Wykonawca będzie miał zamiar zastosować inne technologie wykonania robót lub inne materiały budowlane niż przewiduje dokumentacja projektowa ma obowiązek na takie zmiany uzyskać pisemną akceptację autora projektu i Zamawiającego. </w:t>
      </w:r>
      <w:sdt>
        <w:sdtPr>
          <w:tag w:val="goog_rdk_2"/>
          <w:id w:val="1439550220"/>
        </w:sdtPr>
        <w:sdtContent/>
      </w:sdt>
      <w:r>
        <w:rPr>
          <w:rFonts w:ascii="Calibri" w:eastAsia="Calibri" w:hAnsi="Calibri" w:cs="Calibri"/>
          <w:color w:val="000000"/>
        </w:rPr>
        <w:t xml:space="preserve">Zmiana taka wymaga zawarcia aneksu do umowy. </w:t>
      </w:r>
    </w:p>
    <w:p w14:paraId="53087F86" w14:textId="77777777" w:rsidR="00EC1318" w:rsidRDefault="00EC1318">
      <w:pPr>
        <w:tabs>
          <w:tab w:val="left" w:pos="426"/>
        </w:tabs>
        <w:ind w:left="360" w:right="50"/>
        <w:rPr>
          <w:rFonts w:ascii="Calibri" w:eastAsia="Calibri" w:hAnsi="Calibri" w:cs="Calibri"/>
        </w:rPr>
      </w:pPr>
    </w:p>
    <w:p w14:paraId="53087F87" w14:textId="77777777" w:rsidR="00EC1318" w:rsidRDefault="00C25DBE">
      <w:pPr>
        <w:ind w:right="50"/>
        <w:jc w:val="center"/>
        <w:rPr>
          <w:rFonts w:ascii="Calibri" w:eastAsia="Calibri" w:hAnsi="Calibri" w:cs="Calibri"/>
          <w:b/>
          <w:bCs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t xml:space="preserve">§ 2.  </w:t>
      </w:r>
      <w:r>
        <w:rPr>
          <w:rFonts w:ascii="Calibri" w:eastAsia="Calibri" w:hAnsi="Calibri" w:cs="Calibri"/>
          <w:b/>
          <w:bCs/>
          <w:color w:val="000000"/>
          <w:u w:val="single"/>
        </w:rPr>
        <w:t>TERMIN REALIZACJI UMOWY</w:t>
      </w:r>
    </w:p>
    <w:p w14:paraId="53087F88" w14:textId="77777777" w:rsidR="00EC1318" w:rsidRDefault="00EC1318">
      <w:pPr>
        <w:ind w:right="50"/>
        <w:jc w:val="center"/>
        <w:rPr>
          <w:rFonts w:ascii="Calibri" w:eastAsia="Calibri" w:hAnsi="Calibri" w:cs="Calibri"/>
          <w:b/>
          <w:bCs/>
          <w:color w:val="000000"/>
        </w:rPr>
      </w:pPr>
    </w:p>
    <w:p w14:paraId="53087F89" w14:textId="77777777" w:rsidR="00EC1318" w:rsidRDefault="00C25DBE">
      <w:pPr>
        <w:pBdr>
          <w:top w:val="nil"/>
          <w:left w:val="nil"/>
          <w:bottom w:val="nil"/>
          <w:right w:val="nil"/>
          <w:between w:val="nil"/>
        </w:pBdr>
        <w:ind w:left="426" w:hanging="426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1.</w:t>
      </w:r>
      <w:r>
        <w:rPr>
          <w:rFonts w:ascii="Calibri" w:eastAsia="Calibri" w:hAnsi="Calibri" w:cs="Calibri"/>
          <w:b/>
          <w:bCs/>
          <w:color w:val="000000"/>
        </w:rPr>
        <w:t xml:space="preserve">    </w:t>
      </w:r>
      <w:r>
        <w:rPr>
          <w:rFonts w:ascii="Calibri" w:eastAsia="Calibri" w:hAnsi="Calibri" w:cs="Calibri"/>
          <w:color w:val="000000"/>
        </w:rPr>
        <w:t>Przekazanie placu budowy: do 5 dni od dnia zawarcia umowy</w:t>
      </w:r>
    </w:p>
    <w:p w14:paraId="53087F8A" w14:textId="77777777" w:rsidR="00EC1318" w:rsidRDefault="00EC1318">
      <w:pPr>
        <w:pBdr>
          <w:top w:val="nil"/>
          <w:left w:val="nil"/>
          <w:bottom w:val="nil"/>
          <w:right w:val="nil"/>
          <w:between w:val="nil"/>
        </w:pBdr>
        <w:ind w:left="426" w:hanging="426"/>
        <w:rPr>
          <w:rFonts w:ascii="Calibri" w:eastAsia="Calibri" w:hAnsi="Calibri" w:cs="Calibri"/>
          <w:color w:val="000000"/>
        </w:rPr>
      </w:pPr>
    </w:p>
    <w:p w14:paraId="53087F8B" w14:textId="77777777" w:rsidR="00EC1318" w:rsidRDefault="00C25DBE">
      <w:pPr>
        <w:pBdr>
          <w:top w:val="nil"/>
          <w:left w:val="nil"/>
          <w:bottom w:val="nil"/>
          <w:right w:val="nil"/>
          <w:between w:val="nil"/>
        </w:pBdr>
        <w:ind w:left="142" w:hanging="142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       Termin wykonania przedmiotu zamówienia: </w:t>
      </w:r>
      <w:r>
        <w:rPr>
          <w:rFonts w:ascii="Calibri" w:eastAsia="Calibri" w:hAnsi="Calibri" w:cs="Calibri"/>
        </w:rPr>
        <w:t>15</w:t>
      </w:r>
      <w:r>
        <w:rPr>
          <w:rFonts w:ascii="Calibri" w:eastAsia="Calibri" w:hAnsi="Calibri" w:cs="Calibri"/>
          <w:color w:val="000000"/>
        </w:rPr>
        <w:t>.0</w:t>
      </w:r>
      <w:r>
        <w:rPr>
          <w:rFonts w:ascii="Calibri" w:eastAsia="Calibri" w:hAnsi="Calibri" w:cs="Calibri"/>
        </w:rPr>
        <w:t>2</w:t>
      </w:r>
      <w:r>
        <w:rPr>
          <w:rFonts w:ascii="Calibri" w:eastAsia="Calibri" w:hAnsi="Calibri" w:cs="Calibri"/>
          <w:color w:val="000000"/>
        </w:rPr>
        <w:t xml:space="preserve">.2027 r.     </w:t>
      </w:r>
    </w:p>
    <w:p w14:paraId="53087F8C" w14:textId="77777777" w:rsidR="00EC1318" w:rsidRDefault="00C25DBE">
      <w:pPr>
        <w:pBdr>
          <w:top w:val="nil"/>
          <w:left w:val="nil"/>
          <w:bottom w:val="nil"/>
          <w:right w:val="nil"/>
          <w:between w:val="nil"/>
        </w:pBdr>
        <w:ind w:left="142" w:hanging="142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Termin Realizacji oznacza datę, do której Wykonawca zobowiązany jest do całkowitego zakończenia realizacji przedmiotu umowy, przez co Strony rozumieją łączne spełnienie następujących warunków:</w:t>
      </w:r>
    </w:p>
    <w:p w14:paraId="53087F8D" w14:textId="77777777" w:rsidR="00EC1318" w:rsidRDefault="00C25DBE">
      <w:pPr>
        <w:widowControl/>
        <w:spacing w:before="280" w:after="280"/>
        <w:ind w:left="142" w:hanging="142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a) wykonanie całości robót budowlanych określonych w zapytaniu ofertowym nr 2/Rozbudowa obiektu hotelowego oraz w dokumentacji technicznej zamówienia, w sposób zgodny z tą dokumentacją, postanowieniami umowy, obowiązującymi przepisami prawa oraz zasadami sztuki budowlanej, skutkujące stanem całkowitego fizycznego ukończenia robót, umożliwiającym natychmiastowe rozpoczęcie eksploatacji obiektu z technicznego punktu widzenia;</w:t>
      </w:r>
    </w:p>
    <w:p w14:paraId="53087F8E" w14:textId="77777777" w:rsidR="00EC1318" w:rsidRDefault="00C25DBE">
      <w:pPr>
        <w:widowControl/>
        <w:spacing w:before="280" w:after="280"/>
        <w:ind w:left="142" w:hanging="142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b) przekazanie Zamawiającemu kompletnej i wymaganej dokumentacji powykonawczej;</w:t>
      </w:r>
    </w:p>
    <w:p w14:paraId="53087F90" w14:textId="0FCDC48B" w:rsidR="00EC1318" w:rsidRDefault="00C25DBE" w:rsidP="00115EDA">
      <w:pPr>
        <w:widowControl/>
        <w:spacing w:before="280" w:after="280"/>
        <w:ind w:left="142" w:hanging="142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c) podpisanie przez Zamawiającego i Wykonawcę bezusterkowego protokołu odbioru końcowego przedmiotu zamówienia.                                                                                         </w:t>
      </w:r>
    </w:p>
    <w:p w14:paraId="53087F91" w14:textId="77777777" w:rsidR="00EC1318" w:rsidRDefault="00C25DBE">
      <w:pPr>
        <w:ind w:left="284" w:right="51" w:hanging="284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2.  Za dzień zakończenia realizacji przedmiotu umowy uważa się dzień podpisania </w:t>
      </w:r>
      <w:proofErr w:type="gramStart"/>
      <w:r>
        <w:rPr>
          <w:rFonts w:ascii="Calibri" w:eastAsia="Calibri" w:hAnsi="Calibri" w:cs="Calibri"/>
          <w:color w:val="000000"/>
        </w:rPr>
        <w:t>protokołu  odbioru</w:t>
      </w:r>
      <w:proofErr w:type="gramEnd"/>
      <w:r>
        <w:rPr>
          <w:rFonts w:ascii="Calibri" w:eastAsia="Calibri" w:hAnsi="Calibri" w:cs="Calibri"/>
          <w:color w:val="000000"/>
        </w:rPr>
        <w:t xml:space="preserve"> końcowego z uwzględnieniem ustaleń </w:t>
      </w:r>
      <w:r>
        <w:rPr>
          <w:rFonts w:ascii="Calibri" w:eastAsia="Calibri" w:hAnsi="Calibri" w:cs="Calibri"/>
          <w:b/>
          <w:bCs/>
          <w:color w:val="000000"/>
        </w:rPr>
        <w:t>§ 5</w:t>
      </w:r>
      <w:r>
        <w:rPr>
          <w:rFonts w:ascii="Calibri" w:eastAsia="Calibri" w:hAnsi="Calibri" w:cs="Calibri"/>
          <w:color w:val="000000"/>
        </w:rPr>
        <w:t xml:space="preserve">, a w razie wystąpienia istotnych usterek po ich usunięciu.  </w:t>
      </w:r>
    </w:p>
    <w:p w14:paraId="53087F92" w14:textId="77777777" w:rsidR="00EC1318" w:rsidRDefault="00EC1318">
      <w:pPr>
        <w:ind w:right="51"/>
        <w:jc w:val="both"/>
        <w:rPr>
          <w:rFonts w:ascii="Calibri" w:eastAsia="Calibri" w:hAnsi="Calibri" w:cs="Calibri"/>
          <w:color w:val="FF6600"/>
        </w:rPr>
      </w:pPr>
    </w:p>
    <w:p w14:paraId="53087F93" w14:textId="24A0ED93" w:rsidR="00EC1318" w:rsidRDefault="00C25DBE">
      <w:pPr>
        <w:tabs>
          <w:tab w:val="left" w:pos="284"/>
        </w:tabs>
        <w:ind w:left="360" w:right="50" w:hanging="36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3. </w:t>
      </w:r>
      <w:sdt>
        <w:sdtPr>
          <w:tag w:val="goog_rdk_3"/>
          <w:id w:val="-2031511194"/>
        </w:sdtPr>
        <w:sdtContent/>
      </w:sdt>
      <w:r w:rsidRPr="00115EDA">
        <w:rPr>
          <w:rFonts w:ascii="Calibri" w:eastAsia="Calibri" w:hAnsi="Calibri" w:cs="Calibri"/>
        </w:rPr>
        <w:t xml:space="preserve">Wykonawca w dniu podpisania umowy przekaże Zamawiającemu harmonogram rzeczowo-finansowy, który będzie stanowił integralną część umowy jako załącznik nr </w:t>
      </w:r>
      <w:r w:rsidR="00115EDA" w:rsidRPr="00115EDA">
        <w:rPr>
          <w:rFonts w:ascii="Calibri" w:eastAsia="Calibri" w:hAnsi="Calibri" w:cs="Calibri"/>
        </w:rPr>
        <w:t>2</w:t>
      </w:r>
      <w:r w:rsidRPr="00115EDA">
        <w:rPr>
          <w:rFonts w:ascii="Calibri" w:eastAsia="Calibri" w:hAnsi="Calibri" w:cs="Calibri"/>
        </w:rPr>
        <w:t xml:space="preserve">. Zmiana załącznika nr </w:t>
      </w:r>
      <w:r w:rsidR="00115EDA" w:rsidRPr="00115EDA">
        <w:rPr>
          <w:rFonts w:ascii="Calibri" w:eastAsia="Calibri" w:hAnsi="Calibri" w:cs="Calibri"/>
        </w:rPr>
        <w:t>2</w:t>
      </w:r>
      <w:r w:rsidRPr="00115EDA">
        <w:rPr>
          <w:rFonts w:ascii="Calibri" w:eastAsia="Calibri" w:hAnsi="Calibri" w:cs="Calibri"/>
        </w:rPr>
        <w:t xml:space="preserve"> nie wymaga zawarcia aneksu jedynie akceptacji dwóch Stron, pod </w:t>
      </w:r>
      <w:proofErr w:type="gramStart"/>
      <w:r w:rsidRPr="00115EDA">
        <w:rPr>
          <w:rFonts w:ascii="Calibri" w:eastAsia="Calibri" w:hAnsi="Calibri" w:cs="Calibri"/>
        </w:rPr>
        <w:t>warunkiem</w:t>
      </w:r>
      <w:proofErr w:type="gramEnd"/>
      <w:r w:rsidRPr="00115EDA">
        <w:rPr>
          <w:rFonts w:ascii="Calibri" w:eastAsia="Calibri" w:hAnsi="Calibri" w:cs="Calibri"/>
        </w:rPr>
        <w:t xml:space="preserve"> że zachowane zostaną terminy określone w </w:t>
      </w:r>
      <w:r w:rsidRPr="00115EDA">
        <w:rPr>
          <w:rFonts w:ascii="Calibri" w:eastAsia="Calibri" w:hAnsi="Calibri" w:cs="Calibri"/>
          <w:color w:val="000000"/>
        </w:rPr>
        <w:t xml:space="preserve">§ 2 ust. 1 oraz łączna kwota wynagrodzenia </w:t>
      </w:r>
      <w:r w:rsidRPr="00115EDA">
        <w:rPr>
          <w:rFonts w:ascii="Calibri" w:eastAsia="Calibri" w:hAnsi="Calibri" w:cs="Calibri"/>
          <w:color w:val="000000"/>
        </w:rPr>
        <w:lastRenderedPageBreak/>
        <w:t xml:space="preserve">określonego w </w:t>
      </w:r>
      <w:r w:rsidRPr="00115EDA">
        <w:rPr>
          <w:rFonts w:ascii="Calibri" w:eastAsia="Calibri" w:hAnsi="Calibri" w:cs="Calibri"/>
        </w:rPr>
        <w:t>§ 3 nie ulegnie zmianie.</w:t>
      </w:r>
      <w:r>
        <w:rPr>
          <w:rFonts w:ascii="Calibri" w:eastAsia="Calibri" w:hAnsi="Calibri" w:cs="Calibri"/>
        </w:rPr>
        <w:t xml:space="preserve"> </w:t>
      </w:r>
    </w:p>
    <w:p w14:paraId="53087F94" w14:textId="77777777" w:rsidR="00EC1318" w:rsidRDefault="00C25DBE">
      <w:pPr>
        <w:tabs>
          <w:tab w:val="left" w:pos="720"/>
        </w:tabs>
        <w:ind w:left="284" w:right="50" w:hanging="284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 </w:t>
      </w:r>
    </w:p>
    <w:p w14:paraId="53087F95" w14:textId="77777777" w:rsidR="00EC1318" w:rsidRDefault="00C25DBE">
      <w:pPr>
        <w:ind w:left="284" w:hanging="284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4. Jeżeli Wykonawca będzie opóźniał się w wykonaniu prac tak dalece, że nie będzie </w:t>
      </w:r>
      <w:proofErr w:type="gramStart"/>
      <w:r>
        <w:rPr>
          <w:rFonts w:ascii="Calibri" w:eastAsia="Calibri" w:hAnsi="Calibri" w:cs="Calibri"/>
        </w:rPr>
        <w:t>prawdopodobnym</w:t>
      </w:r>
      <w:proofErr w:type="gramEnd"/>
      <w:r>
        <w:rPr>
          <w:rFonts w:ascii="Calibri" w:eastAsia="Calibri" w:hAnsi="Calibri" w:cs="Calibri"/>
        </w:rPr>
        <w:t xml:space="preserve"> aby zdołał je ukończyć w umówionym terminie lub jeżeli Wykonawca wykonuje dzieło w sposób wadliwy lub sprzeczny z umową, Zamawiający będzie mógł bez odrębnego wzywania Wykonawcy, w każdym czasie odstąpić od umowy i powierzyć wykonanie umowy innemu podmiotowi, na koszt i niebezpieczeństwo Wykonawcy.  </w:t>
      </w:r>
    </w:p>
    <w:p w14:paraId="53087F96" w14:textId="77777777" w:rsidR="00EC1318" w:rsidRDefault="00C25DBE">
      <w:pPr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    </w:t>
      </w:r>
    </w:p>
    <w:p w14:paraId="53087F97" w14:textId="77777777" w:rsidR="00EC1318" w:rsidRDefault="00EC1318">
      <w:pPr>
        <w:rPr>
          <w:rFonts w:ascii="Calibri" w:eastAsia="Calibri" w:hAnsi="Calibri" w:cs="Calibri"/>
          <w:color w:val="000000"/>
        </w:rPr>
      </w:pPr>
    </w:p>
    <w:p w14:paraId="53087F98" w14:textId="77777777" w:rsidR="00EC1318" w:rsidRDefault="00C25DBE">
      <w:pPr>
        <w:pStyle w:val="Nagwek3"/>
        <w:numPr>
          <w:ilvl w:val="2"/>
          <w:numId w:val="1"/>
        </w:numPr>
        <w:tabs>
          <w:tab w:val="left" w:pos="0"/>
        </w:tabs>
        <w:rPr>
          <w:rFonts w:ascii="Calibri" w:eastAsia="Calibri" w:hAnsi="Calibri" w:cs="Calibri"/>
          <w:i w:val="0"/>
          <w:iCs w:val="0"/>
        </w:rPr>
      </w:pPr>
      <w:r>
        <w:rPr>
          <w:rFonts w:ascii="Calibri" w:eastAsia="Calibri" w:hAnsi="Calibri" w:cs="Calibri"/>
          <w:i w:val="0"/>
          <w:iCs w:val="0"/>
        </w:rPr>
        <w:t xml:space="preserve">§ 3.  </w:t>
      </w:r>
      <w:r>
        <w:rPr>
          <w:rFonts w:ascii="Calibri" w:eastAsia="Calibri" w:hAnsi="Calibri" w:cs="Calibri"/>
          <w:i w:val="0"/>
          <w:iCs w:val="0"/>
          <w:u w:val="single"/>
        </w:rPr>
        <w:t>WYNAGRODZENIE WYKONAWCY</w:t>
      </w:r>
    </w:p>
    <w:p w14:paraId="53087F99" w14:textId="77777777" w:rsidR="00EC1318" w:rsidRDefault="00EC1318">
      <w:pPr>
        <w:rPr>
          <w:rFonts w:ascii="Calibri" w:eastAsia="Calibri" w:hAnsi="Calibri" w:cs="Calibri"/>
        </w:rPr>
      </w:pPr>
    </w:p>
    <w:p w14:paraId="53087F9A" w14:textId="77777777" w:rsidR="00EC1318" w:rsidRDefault="00C25DBE">
      <w:pPr>
        <w:numPr>
          <w:ilvl w:val="3"/>
          <w:numId w:val="16"/>
        </w:numPr>
        <w:ind w:left="284" w:hanging="284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</w:rPr>
        <w:t xml:space="preserve">Za wykonanie przedmiotu umowy Wykonawca otrzyma od Zamawiającego Wynagrodzenie ryczałtowe w kwocie </w:t>
      </w:r>
      <w:proofErr w:type="gramStart"/>
      <w:r>
        <w:rPr>
          <w:rFonts w:ascii="Calibri" w:eastAsia="Calibri" w:hAnsi="Calibri" w:cs="Calibri"/>
        </w:rPr>
        <w:t xml:space="preserve">netto:   </w:t>
      </w:r>
      <w:proofErr w:type="gramEnd"/>
      <w:r>
        <w:rPr>
          <w:rFonts w:ascii="Calibri" w:eastAsia="Calibri" w:hAnsi="Calibri" w:cs="Calibri"/>
        </w:rPr>
        <w:t xml:space="preserve"> ……………… </w:t>
      </w:r>
      <w:proofErr w:type="gramStart"/>
      <w:r>
        <w:rPr>
          <w:rFonts w:ascii="Calibri" w:eastAsia="Calibri" w:hAnsi="Calibri" w:cs="Calibri"/>
        </w:rPr>
        <w:t>zł  (</w:t>
      </w:r>
      <w:proofErr w:type="gramEnd"/>
      <w:r>
        <w:rPr>
          <w:rFonts w:ascii="Calibri" w:eastAsia="Calibri" w:hAnsi="Calibri" w:cs="Calibri"/>
        </w:rPr>
        <w:t>słownie: ……………………………</w:t>
      </w:r>
      <w:proofErr w:type="gramStart"/>
      <w:r>
        <w:rPr>
          <w:rFonts w:ascii="Calibri" w:eastAsia="Calibri" w:hAnsi="Calibri" w:cs="Calibri"/>
        </w:rPr>
        <w:t>…….</w:t>
      </w:r>
      <w:proofErr w:type="gramEnd"/>
      <w:r>
        <w:rPr>
          <w:rFonts w:ascii="Calibri" w:eastAsia="Calibri" w:hAnsi="Calibri" w:cs="Calibri"/>
        </w:rPr>
        <w:t>. i 00/100 gr).</w:t>
      </w:r>
    </w:p>
    <w:p w14:paraId="53087F9B" w14:textId="77777777" w:rsidR="00EC1318" w:rsidRDefault="00C25DBE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after="120"/>
        <w:ind w:left="284" w:hanging="284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Do wynagrodzenia netto Wykonawcy</w:t>
      </w:r>
      <w:r>
        <w:rPr>
          <w:rFonts w:ascii="Calibri" w:eastAsia="Calibri" w:hAnsi="Calibri" w:cs="Calibri"/>
          <w:b/>
          <w:bCs/>
          <w:color w:val="000000"/>
        </w:rPr>
        <w:t xml:space="preserve"> </w:t>
      </w:r>
      <w:r>
        <w:rPr>
          <w:rFonts w:ascii="Calibri" w:eastAsia="Calibri" w:hAnsi="Calibri" w:cs="Calibri"/>
          <w:color w:val="000000"/>
        </w:rPr>
        <w:t>będzie doliczony należny podatek od towarów i usług VAT zgodnie z obowiązującymi przepisami.</w:t>
      </w:r>
    </w:p>
    <w:p w14:paraId="3A39D980" w14:textId="7592CE72" w:rsidR="00115EDA" w:rsidRPr="00115EDA" w:rsidRDefault="00115EDA" w:rsidP="00115EDA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after="120"/>
        <w:ind w:left="284" w:hanging="284"/>
        <w:jc w:val="both"/>
        <w:rPr>
          <w:rFonts w:ascii="Calibri" w:eastAsia="Calibri" w:hAnsi="Calibri" w:cs="Calibri"/>
          <w:color w:val="000000"/>
        </w:rPr>
      </w:pPr>
      <w:r w:rsidRPr="00115EDA">
        <w:rPr>
          <w:rFonts w:ascii="Calibri" w:eastAsia="Calibri" w:hAnsi="Calibri" w:cs="Calibri"/>
          <w:color w:val="000000"/>
        </w:rPr>
        <w:t>Zamawiający, stosownie do postępu robót oraz zgodnie z uzgodnionym wynagrodzeniem, będzie dokonywał płatności częściowych. Wysokość płatności częściowych ustalana będzie na podstawie protokołów częściowego odbioru robót / protokołów zaawansowania robót, zgodnie z poniższymi zasadami:</w:t>
      </w:r>
    </w:p>
    <w:p w14:paraId="5859C716" w14:textId="4F6A8E50" w:rsidR="00115EDA" w:rsidRPr="00115EDA" w:rsidRDefault="00115EDA" w:rsidP="00115EDA">
      <w:pPr>
        <w:numPr>
          <w:ilvl w:val="1"/>
          <w:numId w:val="16"/>
        </w:numPr>
        <w:pBdr>
          <w:top w:val="nil"/>
          <w:left w:val="nil"/>
          <w:bottom w:val="nil"/>
          <w:right w:val="nil"/>
          <w:between w:val="nil"/>
        </w:pBdr>
        <w:spacing w:after="120"/>
        <w:ind w:left="851"/>
        <w:jc w:val="both"/>
        <w:rPr>
          <w:rFonts w:ascii="Calibri" w:eastAsia="Calibri" w:hAnsi="Calibri" w:cs="Calibri"/>
          <w:color w:val="000000"/>
        </w:rPr>
      </w:pPr>
      <w:r w:rsidRPr="00115EDA">
        <w:rPr>
          <w:rFonts w:ascii="Calibri" w:eastAsia="Calibri" w:hAnsi="Calibri" w:cs="Calibri"/>
          <w:color w:val="000000"/>
        </w:rPr>
        <w:t>Po zakończeniu każdego trzymiesięcznego okresu rozliczeniowego Wykonawca zgłasza Zamawiającemu stan zaawansowania robót w odniesieniu do harmonogramu rzeczowo-finansowego (Załącznik nr 2). Pierwszy okres trzymiesięczny liczony jest od dnia zawarcia Umowy.</w:t>
      </w:r>
    </w:p>
    <w:p w14:paraId="07376AB1" w14:textId="4F8F73FF" w:rsidR="00115EDA" w:rsidRPr="00115EDA" w:rsidRDefault="00115EDA" w:rsidP="00115EDA">
      <w:pPr>
        <w:numPr>
          <w:ilvl w:val="1"/>
          <w:numId w:val="16"/>
        </w:numPr>
        <w:pBdr>
          <w:top w:val="nil"/>
          <w:left w:val="nil"/>
          <w:bottom w:val="nil"/>
          <w:right w:val="nil"/>
          <w:between w:val="nil"/>
        </w:pBdr>
        <w:spacing w:after="120"/>
        <w:ind w:left="851"/>
        <w:jc w:val="both"/>
        <w:rPr>
          <w:lang w:val="pl-PL"/>
        </w:rPr>
      </w:pPr>
      <w:r w:rsidRPr="00115EDA">
        <w:rPr>
          <w:lang w:val="pl-PL"/>
        </w:rPr>
        <w:t>Zakres robót wykonanych w danym okresie rozliczeniowym potwierdza się protokołem częściowego odbioru robót sporządzonym w formie pisemnej, podpisanym przez przedstawiciela Zamawiającego (osobę upoważnioną) oraz reprezentanta Wykonawcy.</w:t>
      </w:r>
    </w:p>
    <w:p w14:paraId="7404B7A7" w14:textId="1722F65F" w:rsidR="00115EDA" w:rsidRPr="00115EDA" w:rsidRDefault="00115EDA" w:rsidP="00115EDA">
      <w:pPr>
        <w:numPr>
          <w:ilvl w:val="1"/>
          <w:numId w:val="16"/>
        </w:numPr>
        <w:pBdr>
          <w:top w:val="nil"/>
          <w:left w:val="nil"/>
          <w:bottom w:val="nil"/>
          <w:right w:val="nil"/>
          <w:between w:val="nil"/>
        </w:pBdr>
        <w:spacing w:after="120"/>
        <w:ind w:left="851"/>
        <w:jc w:val="both"/>
        <w:rPr>
          <w:lang w:val="pl-PL"/>
        </w:rPr>
      </w:pPr>
      <w:r w:rsidRPr="00115EDA">
        <w:rPr>
          <w:lang w:val="pl-PL"/>
        </w:rPr>
        <w:t>Zamawiający dokona płatności częściowej w terminie 30 dni od dnia doręczenia Zamawiającemu prawidłowo wystawionej faktury VAT, wystawionej na podstawie podpisanego protokołu częściowego odbioru robót. Wysokość płatności częściowej odpowiadać będzie stopniowi zaawansowania robót określonemu w protokole, o którym mowa w lit. b powyżej, z uwzględnieniem harmonogramu rzeczowo-finansowego.</w:t>
      </w:r>
    </w:p>
    <w:p w14:paraId="74067A13" w14:textId="540E3FFF" w:rsidR="00115EDA" w:rsidRPr="00115EDA" w:rsidRDefault="00115EDA" w:rsidP="00115EDA">
      <w:pPr>
        <w:numPr>
          <w:ilvl w:val="1"/>
          <w:numId w:val="16"/>
        </w:numPr>
        <w:pBdr>
          <w:top w:val="nil"/>
          <w:left w:val="nil"/>
          <w:bottom w:val="nil"/>
          <w:right w:val="nil"/>
          <w:between w:val="nil"/>
        </w:pBdr>
        <w:spacing w:after="120"/>
        <w:ind w:left="851"/>
        <w:jc w:val="both"/>
        <w:rPr>
          <w:lang w:val="pl-PL"/>
        </w:rPr>
      </w:pPr>
      <w:r w:rsidRPr="00115EDA">
        <w:rPr>
          <w:lang w:val="pl-PL"/>
        </w:rPr>
        <w:t>Ostatnia faktura, wystawiona na podstawie końcowego protokołu odbioru/zdawczo-odbiorczego obejmującego całość robót, stanowić będzie fakturę końcową. Wartość wynagrodzenia objęta fakturą końcową wynosić będzie co najmniej 5% wynagrodzenia umownego Wykonawcy.</w:t>
      </w:r>
    </w:p>
    <w:p w14:paraId="297D1FD1" w14:textId="77777777" w:rsidR="00115EDA" w:rsidRDefault="00115EDA" w:rsidP="00115EDA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rFonts w:ascii="Calibri" w:eastAsia="Calibri" w:hAnsi="Calibri" w:cs="Calibri"/>
          <w:color w:val="000000"/>
        </w:rPr>
      </w:pPr>
    </w:p>
    <w:p w14:paraId="53087FA1" w14:textId="77777777" w:rsidR="00EC1318" w:rsidRDefault="00C25DBE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after="120"/>
        <w:ind w:left="284" w:hanging="284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Płatności przekazywane będą przelewem na bankowy rachunek Wykonawcy</w:t>
      </w:r>
      <w:r>
        <w:rPr>
          <w:rFonts w:ascii="Calibri" w:eastAsia="Calibri" w:hAnsi="Calibri" w:cs="Calibri"/>
          <w:b/>
          <w:bCs/>
          <w:color w:val="000000"/>
        </w:rPr>
        <w:t xml:space="preserve"> </w:t>
      </w:r>
      <w:r>
        <w:rPr>
          <w:rFonts w:ascii="Calibri" w:eastAsia="Calibri" w:hAnsi="Calibri" w:cs="Calibri"/>
          <w:color w:val="000000"/>
        </w:rPr>
        <w:t>wskazany w fakturze VAT. Za dzień zapłaty faktury przez Zamawiającego</w:t>
      </w:r>
      <w:r>
        <w:rPr>
          <w:rFonts w:ascii="Calibri" w:eastAsia="Calibri" w:hAnsi="Calibri" w:cs="Calibri"/>
          <w:b/>
          <w:bCs/>
          <w:color w:val="000000"/>
        </w:rPr>
        <w:t xml:space="preserve"> </w:t>
      </w:r>
      <w:r>
        <w:rPr>
          <w:rFonts w:ascii="Calibri" w:eastAsia="Calibri" w:hAnsi="Calibri" w:cs="Calibri"/>
          <w:color w:val="000000"/>
        </w:rPr>
        <w:t xml:space="preserve">uważa się dzień obciążenia jego rachunku bankowego przelewem. </w:t>
      </w:r>
    </w:p>
    <w:p w14:paraId="53087FA2" w14:textId="77777777" w:rsidR="00EC1318" w:rsidRDefault="00C25DBE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after="120"/>
        <w:ind w:left="284" w:hanging="284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Wykonawca oświadcza, że jest zarejestrowany jako podatnik podatku od towarów i usług VAT i jako taki uprawniony do wystawiania faktur VAT, posługując się numerem identyfikacji </w:t>
      </w:r>
      <w:r>
        <w:rPr>
          <w:rFonts w:ascii="Calibri" w:eastAsia="Calibri" w:hAnsi="Calibri" w:cs="Calibri"/>
          <w:color w:val="000000"/>
        </w:rPr>
        <w:lastRenderedPageBreak/>
        <w:t xml:space="preserve">podatkowej </w:t>
      </w:r>
      <w:proofErr w:type="gramStart"/>
      <w:r>
        <w:rPr>
          <w:rFonts w:ascii="Calibri" w:eastAsia="Calibri" w:hAnsi="Calibri" w:cs="Calibri"/>
          <w:color w:val="000000"/>
        </w:rPr>
        <w:t>NIP  …</w:t>
      </w:r>
      <w:proofErr w:type="gramEnd"/>
      <w:r>
        <w:rPr>
          <w:rFonts w:ascii="Calibri" w:eastAsia="Calibri" w:hAnsi="Calibri" w:cs="Calibri"/>
          <w:color w:val="000000"/>
        </w:rPr>
        <w:t>…………</w:t>
      </w:r>
      <w:proofErr w:type="gramStart"/>
      <w:r>
        <w:rPr>
          <w:rFonts w:ascii="Calibri" w:eastAsia="Calibri" w:hAnsi="Calibri" w:cs="Calibri"/>
          <w:color w:val="000000"/>
        </w:rPr>
        <w:t>…….</w:t>
      </w:r>
      <w:proofErr w:type="gramEnd"/>
      <w:r>
        <w:rPr>
          <w:rFonts w:ascii="Calibri" w:eastAsia="Calibri" w:hAnsi="Calibri" w:cs="Calibri"/>
          <w:color w:val="000000"/>
        </w:rPr>
        <w:t>.</w:t>
      </w:r>
      <w:r>
        <w:rPr>
          <w:rFonts w:ascii="Calibri" w:eastAsia="Calibri" w:hAnsi="Calibri" w:cs="Calibri"/>
          <w:color w:val="000000"/>
          <w:vertAlign w:val="superscript"/>
        </w:rPr>
        <w:footnoteReference w:id="1"/>
      </w:r>
    </w:p>
    <w:p w14:paraId="53087FA3" w14:textId="77777777" w:rsidR="00EC1318" w:rsidRDefault="00C25DBE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after="120"/>
        <w:ind w:left="284" w:hanging="284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Zamawiający</w:t>
      </w:r>
      <w:r>
        <w:rPr>
          <w:rFonts w:ascii="Calibri" w:eastAsia="Calibri" w:hAnsi="Calibri" w:cs="Calibri"/>
          <w:b/>
          <w:bCs/>
          <w:color w:val="000000"/>
        </w:rPr>
        <w:t xml:space="preserve"> </w:t>
      </w:r>
      <w:r>
        <w:rPr>
          <w:rFonts w:ascii="Calibri" w:eastAsia="Calibri" w:hAnsi="Calibri" w:cs="Calibri"/>
          <w:color w:val="000000"/>
        </w:rPr>
        <w:t xml:space="preserve">oświadcza, że jest zarejestrowany jako podatnik podatku od towarów i usług VAT i jako taki uprawniony do otrzymywania faktur VAT, posługując się numerem identyfikacji podatkowej </w:t>
      </w:r>
      <w:proofErr w:type="gramStart"/>
      <w:r>
        <w:rPr>
          <w:rFonts w:ascii="Calibri" w:eastAsia="Calibri" w:hAnsi="Calibri" w:cs="Calibri"/>
          <w:color w:val="000000"/>
        </w:rPr>
        <w:t>NIP  …</w:t>
      </w:r>
      <w:proofErr w:type="gramEnd"/>
      <w:r>
        <w:rPr>
          <w:rFonts w:ascii="Calibri" w:eastAsia="Calibri" w:hAnsi="Calibri" w:cs="Calibri"/>
          <w:color w:val="000000"/>
        </w:rPr>
        <w:t>……………………</w:t>
      </w:r>
      <w:r>
        <w:rPr>
          <w:rFonts w:ascii="Calibri" w:eastAsia="Calibri" w:hAnsi="Calibri" w:cs="Calibri"/>
          <w:color w:val="002060"/>
        </w:rPr>
        <w:t>.</w:t>
      </w:r>
    </w:p>
    <w:p w14:paraId="53087FA4" w14:textId="77777777" w:rsidR="00EC1318" w:rsidRDefault="00EC1318">
      <w:pPr>
        <w:ind w:right="50"/>
        <w:jc w:val="center"/>
        <w:rPr>
          <w:rFonts w:ascii="Calibri" w:eastAsia="Calibri" w:hAnsi="Calibri" w:cs="Calibri"/>
          <w:b/>
          <w:bCs/>
          <w:color w:val="000000"/>
        </w:rPr>
      </w:pPr>
    </w:p>
    <w:p w14:paraId="53087FA5" w14:textId="77777777" w:rsidR="00EC1318" w:rsidRDefault="00C25DBE">
      <w:pPr>
        <w:ind w:right="50"/>
        <w:jc w:val="center"/>
        <w:rPr>
          <w:rFonts w:ascii="Calibri" w:eastAsia="Calibri" w:hAnsi="Calibri" w:cs="Calibri"/>
          <w:b/>
          <w:bCs/>
          <w:color w:val="000000"/>
          <w:u w:val="single"/>
        </w:rPr>
      </w:pPr>
      <w:r>
        <w:rPr>
          <w:rFonts w:ascii="Calibri" w:eastAsia="Calibri" w:hAnsi="Calibri" w:cs="Calibri"/>
          <w:b/>
          <w:bCs/>
          <w:color w:val="000000"/>
        </w:rPr>
        <w:t xml:space="preserve">§ 4.  </w:t>
      </w:r>
      <w:r>
        <w:rPr>
          <w:rFonts w:ascii="Calibri" w:eastAsia="Calibri" w:hAnsi="Calibri" w:cs="Calibri"/>
          <w:b/>
          <w:bCs/>
          <w:color w:val="000000"/>
          <w:u w:val="single"/>
        </w:rPr>
        <w:t>OBOWIĄZKI WYKONAWCY</w:t>
      </w:r>
    </w:p>
    <w:p w14:paraId="53087FA6" w14:textId="77777777" w:rsidR="00EC1318" w:rsidRDefault="00EC1318">
      <w:pPr>
        <w:ind w:right="50"/>
        <w:jc w:val="center"/>
        <w:rPr>
          <w:rFonts w:ascii="Calibri" w:eastAsia="Calibri" w:hAnsi="Calibri" w:cs="Calibri"/>
          <w:color w:val="000000"/>
        </w:rPr>
      </w:pPr>
    </w:p>
    <w:p w14:paraId="53087FA7" w14:textId="77777777" w:rsidR="00EC1318" w:rsidRDefault="00C25DBE">
      <w:pPr>
        <w:ind w:right="50"/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</w:rPr>
        <w:t xml:space="preserve">Wykonawca realizując przedmiot umowy zobowiązany jest na koszt własny </w:t>
      </w:r>
      <w:proofErr w:type="gramStart"/>
      <w:r>
        <w:rPr>
          <w:rFonts w:ascii="Calibri" w:eastAsia="Calibri" w:hAnsi="Calibri" w:cs="Calibri"/>
        </w:rPr>
        <w:t>do :</w:t>
      </w:r>
      <w:proofErr w:type="gramEnd"/>
      <w:r>
        <w:rPr>
          <w:rFonts w:ascii="Calibri" w:eastAsia="Calibri" w:hAnsi="Calibri" w:cs="Calibri"/>
        </w:rPr>
        <w:t xml:space="preserve"> </w:t>
      </w:r>
    </w:p>
    <w:p w14:paraId="53087FA8" w14:textId="77777777" w:rsidR="00EC1318" w:rsidRDefault="00EC1318">
      <w:pPr>
        <w:ind w:right="50"/>
        <w:rPr>
          <w:rFonts w:ascii="Calibri" w:eastAsia="Calibri" w:hAnsi="Calibri" w:cs="Calibri"/>
          <w:color w:val="000000"/>
        </w:rPr>
      </w:pPr>
    </w:p>
    <w:p w14:paraId="53087FA9" w14:textId="77777777" w:rsidR="00EC1318" w:rsidRDefault="00C25DBE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360"/>
        </w:tabs>
        <w:spacing w:after="120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wykonania przedmiotu umowy z należytą starannością, w sposób zgodny z wymaganiami ustawy, ustaleniami określonymi w decyzjach organów administracji publicznej, przepisami i obowiązującymi Polskimi Normami oraz zasadami i osiągnięciami współczesnej wiedzy technicznej,</w:t>
      </w:r>
    </w:p>
    <w:p w14:paraId="53087FAA" w14:textId="77777777" w:rsidR="00EC1318" w:rsidRDefault="00C25DBE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360"/>
        </w:tabs>
        <w:spacing w:after="120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zapewnienia posiadania stosownych uprawnień przez osoby realizujące prace budowlane, </w:t>
      </w:r>
    </w:p>
    <w:p w14:paraId="53087FAB" w14:textId="60E54622" w:rsidR="00EC1318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360"/>
        </w:tabs>
        <w:spacing w:after="120"/>
        <w:jc w:val="both"/>
        <w:rPr>
          <w:rFonts w:ascii="Calibri" w:eastAsia="Calibri" w:hAnsi="Calibri" w:cs="Calibri"/>
          <w:color w:val="000000"/>
        </w:rPr>
      </w:pPr>
      <w:sdt>
        <w:sdtPr>
          <w:tag w:val="goog_rdk_4"/>
          <w:id w:val="-194563454"/>
        </w:sdtPr>
        <w:sdtContent/>
      </w:sdt>
      <w:r w:rsidR="00C25DBE">
        <w:rPr>
          <w:rFonts w:ascii="Calibri" w:eastAsia="Calibri" w:hAnsi="Calibri" w:cs="Calibri"/>
          <w:color w:val="000000"/>
        </w:rPr>
        <w:t>ustanowienia kierownik</w:t>
      </w:r>
      <w:r w:rsidR="00437E5D">
        <w:rPr>
          <w:rFonts w:ascii="Calibri" w:eastAsia="Calibri" w:hAnsi="Calibri" w:cs="Calibri"/>
          <w:color w:val="000000"/>
        </w:rPr>
        <w:t>a</w:t>
      </w:r>
      <w:r w:rsidR="00C25DBE">
        <w:rPr>
          <w:rFonts w:ascii="Calibri" w:eastAsia="Calibri" w:hAnsi="Calibri" w:cs="Calibri"/>
          <w:color w:val="000000"/>
        </w:rPr>
        <w:t xml:space="preserve"> </w:t>
      </w:r>
      <w:r w:rsidR="00437E5D">
        <w:rPr>
          <w:rFonts w:ascii="Calibri" w:eastAsia="Calibri" w:hAnsi="Calibri" w:cs="Calibri"/>
          <w:color w:val="000000"/>
        </w:rPr>
        <w:t>budowy</w:t>
      </w:r>
      <w:r w:rsidR="00C25DBE">
        <w:rPr>
          <w:rFonts w:ascii="Calibri" w:eastAsia="Calibri" w:hAnsi="Calibri" w:cs="Calibri"/>
          <w:color w:val="000000"/>
        </w:rPr>
        <w:t>.</w:t>
      </w:r>
    </w:p>
    <w:p w14:paraId="53087FAC" w14:textId="77777777" w:rsidR="00EC1318" w:rsidRDefault="00C25DBE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360"/>
        </w:tabs>
        <w:spacing w:after="120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zorganizowania na placu budowy zaplecza techniczno-sanitarnego na czas prowadzenia robót objętych umową</w:t>
      </w:r>
    </w:p>
    <w:p w14:paraId="53087FAD" w14:textId="77777777" w:rsidR="00EC1318" w:rsidRDefault="00C25DBE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360"/>
        </w:tabs>
        <w:spacing w:after="120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ogrodzenia i oznakowania placu budowy</w:t>
      </w:r>
    </w:p>
    <w:p w14:paraId="53087FAE" w14:textId="77777777" w:rsidR="00EC1318" w:rsidRDefault="00C25DBE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360"/>
        </w:tabs>
        <w:spacing w:after="120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stosowania materiałów i wyrobów spełniających warunki realizacji przedmiotu umowy i dokumentacji technicznej, dopuszczonych do stosowania w budownictwie</w:t>
      </w:r>
    </w:p>
    <w:p w14:paraId="53087FAF" w14:textId="77777777" w:rsidR="00EC1318" w:rsidRDefault="00C25DBE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360"/>
        </w:tabs>
        <w:spacing w:after="120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zapewnienia bezpieczeństwa osób i mienia na placu budowy i w bezpośrednim sąsiedztwie a w szczególności podejmowania stosownych środków ostrożności celem zapobiegania zagrożenia życia i zdrowia </w:t>
      </w:r>
      <w:proofErr w:type="gramStart"/>
      <w:r>
        <w:rPr>
          <w:rFonts w:ascii="Calibri" w:eastAsia="Calibri" w:hAnsi="Calibri" w:cs="Calibri"/>
          <w:color w:val="000000"/>
        </w:rPr>
        <w:t>ludzi .</w:t>
      </w:r>
      <w:proofErr w:type="gramEnd"/>
      <w:r>
        <w:rPr>
          <w:rFonts w:ascii="Calibri" w:eastAsia="Calibri" w:hAnsi="Calibri" w:cs="Calibri"/>
          <w:color w:val="000000"/>
        </w:rPr>
        <w:t xml:space="preserve">  </w:t>
      </w:r>
    </w:p>
    <w:p w14:paraId="53087FB0" w14:textId="77777777" w:rsidR="00EC1318" w:rsidRDefault="00C25DBE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360"/>
        </w:tabs>
        <w:spacing w:after="120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zabezpieczenia we własnym zakresie - przed kradzieżą lub uszkodzeniem (w wyniku działania dowolnej siły) zgromadzonego na terenie budowy mienia, w tym zgromadzonych materiałów, wykonanych robót i wbudowanych materiałów oraz mienia (urządzenia, sprzętu i innych) do chwili końcowego odebrania przedmiotu umowy przez Zamawiającego.</w:t>
      </w:r>
    </w:p>
    <w:p w14:paraId="53087FB1" w14:textId="2AB364C3" w:rsidR="00EC1318" w:rsidRDefault="00C25DBE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360"/>
        </w:tabs>
        <w:spacing w:after="120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niezwłocznego informowania Zamawiającego o konieczności wykonania robót dodatkowych lub zamiennych, nie</w:t>
      </w:r>
      <w:sdt>
        <w:sdtPr>
          <w:tag w:val="goog_rdk_5"/>
          <w:id w:val="2008262573"/>
          <w:showingPlcHdr/>
        </w:sdtPr>
        <w:sdtContent>
          <w:r w:rsidR="00774E7D">
            <w:t xml:space="preserve">     </w:t>
          </w:r>
        </w:sdtContent>
      </w:sdt>
      <w:r>
        <w:rPr>
          <w:rFonts w:ascii="Calibri" w:eastAsia="Calibri" w:hAnsi="Calibri" w:cs="Calibri"/>
          <w:color w:val="000000"/>
        </w:rPr>
        <w:t>objętych dokumentacją techniczną i zakresem rzeczowym określonym w załączniku nr 1,</w:t>
      </w:r>
    </w:p>
    <w:p w14:paraId="53087FB2" w14:textId="77777777" w:rsidR="00EC1318" w:rsidRDefault="00C25DBE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360"/>
        </w:tabs>
        <w:spacing w:after="120"/>
        <w:jc w:val="both"/>
        <w:rPr>
          <w:rFonts w:ascii="Calibri" w:eastAsia="Calibri" w:hAnsi="Calibri" w:cs="Calibri"/>
          <w:b/>
          <w:bCs/>
          <w:color w:val="FF0000"/>
        </w:rPr>
      </w:pPr>
      <w:r>
        <w:rPr>
          <w:rFonts w:ascii="Calibri" w:eastAsia="Calibri" w:hAnsi="Calibri" w:cs="Calibri"/>
          <w:color w:val="000000"/>
        </w:rPr>
        <w:t>zgłaszania Zamawiającemu</w:t>
      </w:r>
      <w:r>
        <w:rPr>
          <w:rFonts w:ascii="Calibri" w:eastAsia="Calibri" w:hAnsi="Calibri" w:cs="Calibri"/>
          <w:b/>
          <w:bCs/>
          <w:color w:val="000000"/>
        </w:rPr>
        <w:t xml:space="preserve"> </w:t>
      </w:r>
      <w:r>
        <w:rPr>
          <w:rFonts w:ascii="Calibri" w:eastAsia="Calibri" w:hAnsi="Calibri" w:cs="Calibri"/>
          <w:color w:val="000000"/>
        </w:rPr>
        <w:t>robót zanikających lub ulegających zakryciu, w celu dokonania ich odbioru przez Zamawiającego. Zgłoszenia te mają być dokonywane z wyprzedzeniem co najmniej jednodniowym.</w:t>
      </w:r>
    </w:p>
    <w:p w14:paraId="53087FB3" w14:textId="77777777" w:rsidR="00EC1318" w:rsidRDefault="00C25DBE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360"/>
        </w:tabs>
        <w:spacing w:after="120"/>
        <w:jc w:val="both"/>
        <w:rPr>
          <w:rFonts w:ascii="Calibri" w:eastAsia="Calibri" w:hAnsi="Calibri" w:cs="Calibri"/>
          <w:b/>
          <w:bCs/>
          <w:color w:val="FF0000"/>
        </w:rPr>
      </w:pPr>
      <w:r>
        <w:rPr>
          <w:rFonts w:ascii="Calibri" w:eastAsia="Calibri" w:hAnsi="Calibri" w:cs="Calibri"/>
          <w:color w:val="000000"/>
        </w:rPr>
        <w:t xml:space="preserve">Usuwania poza plac budowy na wysypisko powstałych odpadów budowlanych, gruzu i innych (np. opakowań) </w:t>
      </w:r>
    </w:p>
    <w:p w14:paraId="53087FB4" w14:textId="77777777" w:rsidR="00EC1318" w:rsidRDefault="00C25DBE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360"/>
        </w:tabs>
        <w:spacing w:after="120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przekazania Zamawiającemu, najpóźniej w dniu zgłoszenia gotowości do odbioru końcowego robót, dokumentacji powykonawczej: oświadczeń, aprobat i atestów materiałowych oraz innych niezbędnych dokumentów, wymaganych do odbioru przez przepisy Prawa </w:t>
      </w:r>
      <w:proofErr w:type="gramStart"/>
      <w:r>
        <w:rPr>
          <w:rFonts w:ascii="Calibri" w:eastAsia="Calibri" w:hAnsi="Calibri" w:cs="Calibri"/>
          <w:color w:val="000000"/>
        </w:rPr>
        <w:t>Budowlanego,  uporządkowania</w:t>
      </w:r>
      <w:proofErr w:type="gramEnd"/>
      <w:r>
        <w:rPr>
          <w:rFonts w:ascii="Calibri" w:eastAsia="Calibri" w:hAnsi="Calibri" w:cs="Calibri"/>
          <w:color w:val="000000"/>
        </w:rPr>
        <w:t xml:space="preserve"> placu budowy po zakończeniu robót przez sprzątnięcie i usunięcie z placu </w:t>
      </w:r>
      <w:r>
        <w:rPr>
          <w:rFonts w:ascii="Calibri" w:eastAsia="Calibri" w:hAnsi="Calibri" w:cs="Calibri"/>
          <w:color w:val="000000"/>
        </w:rPr>
        <w:lastRenderedPageBreak/>
        <w:t>budowy oraz najbliższego sąsiedztwa gruzu, odpadów, resztek materiałów, ziemi itp.</w:t>
      </w:r>
    </w:p>
    <w:p w14:paraId="53087FB5" w14:textId="77777777" w:rsidR="00EC1318" w:rsidRDefault="00EC1318">
      <w:pPr>
        <w:pBdr>
          <w:top w:val="nil"/>
          <w:left w:val="nil"/>
          <w:bottom w:val="nil"/>
          <w:right w:val="nil"/>
          <w:between w:val="nil"/>
        </w:pBdr>
        <w:spacing w:after="120"/>
        <w:ind w:left="360"/>
        <w:jc w:val="both"/>
        <w:rPr>
          <w:rFonts w:ascii="Calibri" w:eastAsia="Calibri" w:hAnsi="Calibri" w:cs="Calibri"/>
          <w:color w:val="000000"/>
        </w:rPr>
      </w:pPr>
    </w:p>
    <w:p w14:paraId="53087FB6" w14:textId="77777777" w:rsidR="00EC1318" w:rsidRDefault="00C25DBE">
      <w:pPr>
        <w:pBdr>
          <w:top w:val="nil"/>
          <w:left w:val="nil"/>
          <w:bottom w:val="nil"/>
          <w:right w:val="nil"/>
          <w:between w:val="nil"/>
        </w:pBdr>
        <w:tabs>
          <w:tab w:val="left" w:pos="360"/>
        </w:tabs>
        <w:spacing w:after="120"/>
        <w:jc w:val="center"/>
        <w:rPr>
          <w:rFonts w:ascii="Calibri" w:eastAsia="Calibri" w:hAnsi="Calibri" w:cs="Calibri"/>
          <w:b/>
          <w:bCs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t xml:space="preserve">§5.  </w:t>
      </w:r>
      <w:r>
        <w:rPr>
          <w:rFonts w:ascii="Calibri" w:eastAsia="Calibri" w:hAnsi="Calibri" w:cs="Calibri"/>
          <w:b/>
          <w:bCs/>
          <w:color w:val="000000"/>
          <w:u w:val="single"/>
        </w:rPr>
        <w:t>OBOWIĄZKI ZAMAWIAJĄCEGO</w:t>
      </w:r>
    </w:p>
    <w:p w14:paraId="53087FB7" w14:textId="77777777" w:rsidR="00EC1318" w:rsidRDefault="00C25DBE">
      <w:pPr>
        <w:numPr>
          <w:ilvl w:val="0"/>
          <w:numId w:val="4"/>
        </w:numPr>
        <w:tabs>
          <w:tab w:val="left" w:pos="360"/>
        </w:tabs>
        <w:ind w:left="360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</w:rPr>
        <w:t xml:space="preserve">Zamawiający zobowiązany jest przed rozpoczęciem realizacji przedmiotu umowy przekazać protokolarnie Wykonawcy teren budowy, a szczególności Zamawiający </w:t>
      </w:r>
      <w:proofErr w:type="gramStart"/>
      <w:r>
        <w:rPr>
          <w:rFonts w:ascii="Calibri" w:eastAsia="Calibri" w:hAnsi="Calibri" w:cs="Calibri"/>
        </w:rPr>
        <w:t>zapewni :</w:t>
      </w:r>
      <w:proofErr w:type="gramEnd"/>
    </w:p>
    <w:p w14:paraId="53087FB8" w14:textId="77777777" w:rsidR="00EC1318" w:rsidRDefault="00EC1318">
      <w:pPr>
        <w:tabs>
          <w:tab w:val="left" w:pos="644"/>
          <w:tab w:val="left" w:pos="709"/>
          <w:tab w:val="left" w:pos="1134"/>
        </w:tabs>
        <w:jc w:val="both"/>
        <w:rPr>
          <w:rFonts w:ascii="Calibri" w:eastAsia="Calibri" w:hAnsi="Calibri" w:cs="Calibri"/>
          <w:color w:val="000000"/>
        </w:rPr>
      </w:pPr>
    </w:p>
    <w:p w14:paraId="53087FB9" w14:textId="77777777" w:rsidR="00EC1318" w:rsidRDefault="00C25DBE">
      <w:pPr>
        <w:numPr>
          <w:ilvl w:val="0"/>
          <w:numId w:val="5"/>
        </w:numPr>
        <w:tabs>
          <w:tab w:val="left" w:pos="644"/>
          <w:tab w:val="left" w:pos="709"/>
          <w:tab w:val="left" w:pos="1134"/>
        </w:tabs>
        <w:ind w:left="851" w:hanging="425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   miejsce do postawienia zaplecza techniczno-sanitarnego budowy</w:t>
      </w:r>
    </w:p>
    <w:p w14:paraId="53087FBA" w14:textId="77777777" w:rsidR="00EC1318" w:rsidRDefault="00C25DBE">
      <w:pPr>
        <w:numPr>
          <w:ilvl w:val="0"/>
          <w:numId w:val="5"/>
        </w:numPr>
        <w:tabs>
          <w:tab w:val="left" w:pos="644"/>
          <w:tab w:val="left" w:pos="709"/>
          <w:tab w:val="left" w:pos="1134"/>
        </w:tabs>
        <w:ind w:left="851" w:hanging="425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   nieodpłatny dostęp do źródła wody i energii elektrycznej w obrębie placu budowy </w:t>
      </w:r>
    </w:p>
    <w:p w14:paraId="53087FBB" w14:textId="115C5743" w:rsidR="00EC1318" w:rsidRDefault="00C25DBE" w:rsidP="00115EDA">
      <w:pPr>
        <w:numPr>
          <w:ilvl w:val="0"/>
          <w:numId w:val="5"/>
        </w:numPr>
        <w:ind w:left="851" w:hanging="425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dojazd do placu budowy oraz możliwość poruszania się po terenie budowy ciężkiego sprzętu </w:t>
      </w:r>
    </w:p>
    <w:p w14:paraId="53087FBC" w14:textId="78A7BBD9" w:rsidR="00EC1318" w:rsidRDefault="00C25DBE">
      <w:pPr>
        <w:numPr>
          <w:ilvl w:val="0"/>
          <w:numId w:val="5"/>
        </w:numPr>
        <w:tabs>
          <w:tab w:val="left" w:pos="644"/>
          <w:tab w:val="left" w:pos="709"/>
          <w:tab w:val="left" w:pos="1134"/>
        </w:tabs>
        <w:ind w:left="851" w:hanging="425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   możliwość składowania przez Wykonawcę</w:t>
      </w:r>
      <w:r>
        <w:rPr>
          <w:rFonts w:ascii="Calibri" w:eastAsia="Calibri" w:hAnsi="Calibri" w:cs="Calibri"/>
          <w:b/>
          <w:bCs/>
          <w:color w:val="000000"/>
        </w:rPr>
        <w:t xml:space="preserve"> </w:t>
      </w:r>
      <w:r>
        <w:rPr>
          <w:rFonts w:ascii="Calibri" w:eastAsia="Calibri" w:hAnsi="Calibri" w:cs="Calibri"/>
          <w:color w:val="000000"/>
        </w:rPr>
        <w:t>materiałów w obrębie ich wbudowania,</w:t>
      </w:r>
    </w:p>
    <w:p w14:paraId="53087FBD" w14:textId="77777777" w:rsidR="00EC1318" w:rsidRDefault="00EC1318">
      <w:pPr>
        <w:tabs>
          <w:tab w:val="left" w:pos="644"/>
          <w:tab w:val="left" w:pos="709"/>
          <w:tab w:val="left" w:pos="1134"/>
        </w:tabs>
        <w:ind w:left="851"/>
        <w:jc w:val="both"/>
        <w:rPr>
          <w:rFonts w:ascii="Calibri" w:eastAsia="Calibri" w:hAnsi="Calibri" w:cs="Calibri"/>
          <w:color w:val="000000"/>
        </w:rPr>
      </w:pPr>
    </w:p>
    <w:p w14:paraId="53087FBE" w14:textId="77777777" w:rsidR="00EC1318" w:rsidRDefault="00EC1318">
      <w:pPr>
        <w:tabs>
          <w:tab w:val="left" w:pos="1134"/>
        </w:tabs>
        <w:jc w:val="both"/>
        <w:rPr>
          <w:rFonts w:ascii="Calibri" w:eastAsia="Calibri" w:hAnsi="Calibri" w:cs="Calibri"/>
          <w:color w:val="000000"/>
        </w:rPr>
      </w:pPr>
    </w:p>
    <w:p w14:paraId="53087FBF" w14:textId="77777777" w:rsidR="00EC1318" w:rsidRDefault="00C25DBE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120"/>
        <w:ind w:left="426"/>
        <w:rPr>
          <w:rFonts w:ascii="Calibri" w:eastAsia="Calibri" w:hAnsi="Calibri" w:cs="Calibri"/>
          <w:b/>
          <w:bCs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Zamawiający wyznacza osoby, która będą go reprezentować na budowie w kontaktach z Wykonawcą:  </w:t>
      </w:r>
    </w:p>
    <w:p w14:paraId="53087FC0" w14:textId="77777777" w:rsidR="00EC1318" w:rsidRDefault="00C25DBE">
      <w:pPr>
        <w:pBdr>
          <w:top w:val="nil"/>
          <w:left w:val="nil"/>
          <w:bottom w:val="nil"/>
          <w:right w:val="nil"/>
          <w:between w:val="nil"/>
        </w:pBdr>
        <w:spacing w:after="120"/>
        <w:ind w:left="426" w:hanging="426"/>
        <w:rPr>
          <w:rFonts w:ascii="Calibri" w:eastAsia="Calibri" w:hAnsi="Calibri" w:cs="Calibri"/>
          <w:b/>
          <w:bCs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t xml:space="preserve">                    </w:t>
      </w:r>
      <w:r>
        <w:rPr>
          <w:rFonts w:ascii="Calibri" w:eastAsia="Calibri" w:hAnsi="Calibri" w:cs="Calibri"/>
          <w:color w:val="000000"/>
        </w:rPr>
        <w:t>Przedstawiciel</w:t>
      </w:r>
      <w:r>
        <w:rPr>
          <w:rFonts w:ascii="Calibri" w:eastAsia="Calibri" w:hAnsi="Calibri" w:cs="Calibri"/>
          <w:b/>
          <w:bCs/>
          <w:color w:val="000000"/>
        </w:rPr>
        <w:t xml:space="preserve"> </w:t>
      </w:r>
      <w:proofErr w:type="gramStart"/>
      <w:r>
        <w:rPr>
          <w:rFonts w:ascii="Calibri" w:eastAsia="Calibri" w:hAnsi="Calibri" w:cs="Calibri"/>
          <w:color w:val="000000"/>
        </w:rPr>
        <w:t>Zamawiającego  -</w:t>
      </w:r>
      <w:proofErr w:type="gramEnd"/>
      <w:r>
        <w:rPr>
          <w:rFonts w:ascii="Calibri" w:eastAsia="Calibri" w:hAnsi="Calibri" w:cs="Calibri"/>
          <w:color w:val="000000"/>
        </w:rPr>
        <w:t xml:space="preserve"> </w:t>
      </w:r>
      <w:r>
        <w:rPr>
          <w:rFonts w:ascii="Calibri" w:eastAsia="Calibri" w:hAnsi="Calibri" w:cs="Calibri"/>
          <w:b/>
          <w:bCs/>
          <w:color w:val="000000"/>
        </w:rPr>
        <w:t xml:space="preserve">  …………………………</w:t>
      </w:r>
    </w:p>
    <w:p w14:paraId="53087FC1" w14:textId="77777777" w:rsidR="00EC1318" w:rsidRDefault="00C25DBE">
      <w:pPr>
        <w:pBdr>
          <w:top w:val="nil"/>
          <w:left w:val="nil"/>
          <w:bottom w:val="nil"/>
          <w:right w:val="nil"/>
          <w:between w:val="nil"/>
        </w:pBdr>
        <w:spacing w:after="120"/>
        <w:ind w:left="426" w:hanging="426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t xml:space="preserve">                    </w:t>
      </w:r>
    </w:p>
    <w:p w14:paraId="53087FC2" w14:textId="77777777" w:rsidR="00EC1318" w:rsidRDefault="00EC1318">
      <w:pPr>
        <w:pBdr>
          <w:top w:val="nil"/>
          <w:left w:val="nil"/>
          <w:bottom w:val="nil"/>
          <w:right w:val="nil"/>
          <w:between w:val="nil"/>
        </w:pBdr>
        <w:spacing w:after="120"/>
        <w:ind w:left="426" w:hanging="426"/>
        <w:rPr>
          <w:rFonts w:ascii="Calibri" w:eastAsia="Calibri" w:hAnsi="Calibri" w:cs="Calibri"/>
          <w:color w:val="000000"/>
        </w:rPr>
      </w:pPr>
    </w:p>
    <w:p w14:paraId="53087FC3" w14:textId="77777777" w:rsidR="00EC1318" w:rsidRDefault="00C25DBE">
      <w:pPr>
        <w:pBdr>
          <w:top w:val="nil"/>
          <w:left w:val="nil"/>
          <w:bottom w:val="nil"/>
          <w:right w:val="nil"/>
          <w:between w:val="nil"/>
        </w:pBdr>
        <w:spacing w:after="120"/>
        <w:ind w:left="426" w:hanging="426"/>
        <w:jc w:val="center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t xml:space="preserve">§ 6.  </w:t>
      </w:r>
      <w:r>
        <w:rPr>
          <w:rFonts w:ascii="Calibri" w:eastAsia="Calibri" w:hAnsi="Calibri" w:cs="Calibri"/>
          <w:b/>
          <w:bCs/>
          <w:color w:val="000000"/>
          <w:u w:val="single"/>
        </w:rPr>
        <w:t>ODBIORY</w:t>
      </w:r>
    </w:p>
    <w:p w14:paraId="53087FC4" w14:textId="77777777" w:rsidR="00EC1318" w:rsidRDefault="00C25DBE">
      <w:pPr>
        <w:numPr>
          <w:ilvl w:val="0"/>
          <w:numId w:val="6"/>
        </w:numPr>
        <w:tabs>
          <w:tab w:val="left" w:pos="360"/>
        </w:tabs>
        <w:ind w:right="50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</w:rPr>
        <w:t xml:space="preserve">Wykonawca dokona zgłoszenia gotowości do odbioru końcowego przedmiotu umowy pocztą elektroniczną i wpisem do Dziennika Budowy. </w:t>
      </w:r>
    </w:p>
    <w:p w14:paraId="53087FC5" w14:textId="77777777" w:rsidR="00EC1318" w:rsidRDefault="00EC1318">
      <w:pPr>
        <w:ind w:right="50"/>
        <w:jc w:val="both"/>
        <w:rPr>
          <w:rFonts w:ascii="Calibri" w:eastAsia="Calibri" w:hAnsi="Calibri" w:cs="Calibri"/>
          <w:color w:val="000000"/>
        </w:rPr>
      </w:pPr>
    </w:p>
    <w:p w14:paraId="53087FC6" w14:textId="77777777" w:rsidR="00EC1318" w:rsidRDefault="00C25DBE">
      <w:pPr>
        <w:numPr>
          <w:ilvl w:val="0"/>
          <w:numId w:val="6"/>
        </w:numPr>
        <w:tabs>
          <w:tab w:val="left" w:pos="360"/>
        </w:tabs>
        <w:ind w:right="50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</w:rPr>
        <w:t xml:space="preserve">Powołana przez Zamawiającego Komisja Odbiorowa dokona odbioru końcowego robót zgłoszonych przez Wykonawcę. Zamawiający zobowiązany jest przystąpić do odbioru końcowego nie później niż w ciągu 7 dni od dnia zgłoszenia gotowości przez Wykonawcę. Komisja zobowiązana jest zakończyć prace odbiorowe w terminie nie dłuższym niż 7 dni od dnia przystąpienia do odbioru robót. </w:t>
      </w:r>
    </w:p>
    <w:p w14:paraId="53087FC7" w14:textId="77777777" w:rsidR="00EC1318" w:rsidRDefault="00EC1318">
      <w:pPr>
        <w:ind w:right="50"/>
        <w:jc w:val="both"/>
        <w:rPr>
          <w:rFonts w:ascii="Calibri" w:eastAsia="Calibri" w:hAnsi="Calibri" w:cs="Calibri"/>
          <w:color w:val="000000"/>
        </w:rPr>
      </w:pPr>
    </w:p>
    <w:p w14:paraId="53087FC8" w14:textId="77777777" w:rsidR="00EC1318" w:rsidRDefault="00C25DBE">
      <w:pPr>
        <w:numPr>
          <w:ilvl w:val="0"/>
          <w:numId w:val="6"/>
        </w:numPr>
        <w:tabs>
          <w:tab w:val="left" w:pos="360"/>
        </w:tabs>
        <w:ind w:right="50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Komisja Odbiorowa dokona przeglądu robót i sporządzi </w:t>
      </w:r>
      <w:proofErr w:type="gramStart"/>
      <w:r>
        <w:rPr>
          <w:rFonts w:ascii="Calibri" w:eastAsia="Calibri" w:hAnsi="Calibri" w:cs="Calibri"/>
          <w:color w:val="000000"/>
        </w:rPr>
        <w:t>protokół</w:t>
      </w:r>
      <w:proofErr w:type="gramEnd"/>
      <w:r>
        <w:rPr>
          <w:rFonts w:ascii="Calibri" w:eastAsia="Calibri" w:hAnsi="Calibri" w:cs="Calibri"/>
          <w:color w:val="000000"/>
        </w:rPr>
        <w:t xml:space="preserve"> w którym dokona </w:t>
      </w:r>
      <w:proofErr w:type="gramStart"/>
      <w:r>
        <w:rPr>
          <w:rFonts w:ascii="Calibri" w:eastAsia="Calibri" w:hAnsi="Calibri" w:cs="Calibri"/>
          <w:color w:val="000000"/>
        </w:rPr>
        <w:t>odbioru ,</w:t>
      </w:r>
      <w:proofErr w:type="gramEnd"/>
      <w:r>
        <w:rPr>
          <w:rFonts w:ascii="Calibri" w:eastAsia="Calibri" w:hAnsi="Calibri" w:cs="Calibri"/>
          <w:color w:val="000000"/>
        </w:rPr>
        <w:t xml:space="preserve"> bądź odmówi odbioru w przypadku, gdyby zakres wykonanych robót nie był zgodny z ustaleniami niniejszej umowy lub stwierdzi występowanie wad trwałych uniemożliwiających odbiór robót. </w:t>
      </w:r>
    </w:p>
    <w:p w14:paraId="53087FC9" w14:textId="77777777" w:rsidR="00EC1318" w:rsidRDefault="00EC1318">
      <w:pPr>
        <w:ind w:right="50"/>
        <w:jc w:val="both"/>
        <w:rPr>
          <w:rFonts w:ascii="Calibri" w:eastAsia="Calibri" w:hAnsi="Calibri" w:cs="Calibri"/>
          <w:color w:val="000000"/>
        </w:rPr>
      </w:pPr>
    </w:p>
    <w:p w14:paraId="53087FCA" w14:textId="77777777" w:rsidR="00EC1318" w:rsidRDefault="00C25DBE">
      <w:pPr>
        <w:numPr>
          <w:ilvl w:val="0"/>
          <w:numId w:val="6"/>
        </w:numPr>
        <w:tabs>
          <w:tab w:val="left" w:pos="360"/>
        </w:tabs>
        <w:ind w:right="50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</w:rPr>
        <w:t>Jeżeli w toku czynności odbioru zostaną stwierdzone wady, to w protokole odbioru zawarte zostanie ich wyszczególnienie oraz terminy w jakich Wykonawca zobowiązany będzie je usunąć.</w:t>
      </w:r>
    </w:p>
    <w:p w14:paraId="53087FCB" w14:textId="77777777" w:rsidR="00EC1318" w:rsidRDefault="00EC1318">
      <w:pPr>
        <w:ind w:right="50"/>
        <w:jc w:val="both"/>
        <w:rPr>
          <w:rFonts w:ascii="Calibri" w:eastAsia="Calibri" w:hAnsi="Calibri" w:cs="Calibri"/>
          <w:b/>
          <w:bCs/>
          <w:color w:val="000000"/>
        </w:rPr>
      </w:pPr>
    </w:p>
    <w:p w14:paraId="53087FCC" w14:textId="2A2F7303" w:rsidR="00EC1318" w:rsidRDefault="00C25DBE">
      <w:pPr>
        <w:numPr>
          <w:ilvl w:val="0"/>
          <w:numId w:val="6"/>
        </w:numPr>
        <w:tabs>
          <w:tab w:val="left" w:pos="360"/>
        </w:tabs>
        <w:ind w:right="50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</w:rPr>
        <w:t xml:space="preserve">W przypadku </w:t>
      </w:r>
      <w:sdt>
        <w:sdtPr>
          <w:tag w:val="goog_rdk_8"/>
          <w:id w:val="1642574553"/>
        </w:sdtPr>
        <w:sdtContent>
          <w:sdt>
            <w:sdtPr>
              <w:tag w:val="goog_rdk_9"/>
              <w:id w:val="-1289360525"/>
            </w:sdtPr>
            <w:sdtContent>
              <w:r>
                <w:rPr>
                  <w:rFonts w:ascii="Calibri" w:eastAsia="Calibri" w:hAnsi="Calibri" w:cs="Calibri"/>
                </w:rPr>
                <w:t>nieprzystąpienia</w:t>
              </w:r>
            </w:sdtContent>
          </w:sdt>
        </w:sdtContent>
      </w:sdt>
      <w:sdt>
        <w:sdtPr>
          <w:tag w:val="goog_rdk_10"/>
          <w:id w:val="78678723"/>
          <w:showingPlcHdr/>
        </w:sdtPr>
        <w:sdtEndPr>
          <w:rPr>
            <w:rFonts w:ascii="Calibri" w:eastAsia="Calibri" w:hAnsi="Calibri" w:cs="Calibri"/>
          </w:rPr>
        </w:sdtEndPr>
        <w:sdtContent>
          <w:r w:rsidR="00437E5D">
            <w:t xml:space="preserve">     </w:t>
          </w:r>
        </w:sdtContent>
      </w:sdt>
      <w:r>
        <w:rPr>
          <w:rFonts w:ascii="Calibri" w:eastAsia="Calibri" w:hAnsi="Calibri" w:cs="Calibri"/>
        </w:rPr>
        <w:t xml:space="preserve">przez Zamawiającego do odbioru końcowego w terminie określonym w ust. 2 bez istotnej przyczyny, Wykonawca będzie mieć prawo dokonać jednostronnego odbioru końcowego stanowiącego podstawę do wystawienia faktury końcowej. </w:t>
      </w:r>
    </w:p>
    <w:p w14:paraId="53087FCD" w14:textId="77777777" w:rsidR="00EC1318" w:rsidRDefault="00EC1318">
      <w:pPr>
        <w:ind w:right="50"/>
        <w:rPr>
          <w:rFonts w:ascii="Calibri" w:eastAsia="Calibri" w:hAnsi="Calibri" w:cs="Calibri"/>
          <w:b/>
          <w:bCs/>
          <w:color w:val="000000"/>
        </w:rPr>
      </w:pPr>
    </w:p>
    <w:p w14:paraId="5238CD77" w14:textId="77777777" w:rsidR="00115EDA" w:rsidRDefault="00115EDA">
      <w:pPr>
        <w:ind w:right="50"/>
        <w:rPr>
          <w:rFonts w:ascii="Calibri" w:eastAsia="Calibri" w:hAnsi="Calibri" w:cs="Calibri"/>
          <w:b/>
          <w:bCs/>
          <w:color w:val="000000"/>
        </w:rPr>
      </w:pPr>
    </w:p>
    <w:p w14:paraId="7EBC20C6" w14:textId="77777777" w:rsidR="00115EDA" w:rsidRDefault="00115EDA">
      <w:pPr>
        <w:ind w:right="50"/>
        <w:rPr>
          <w:rFonts w:ascii="Calibri" w:eastAsia="Calibri" w:hAnsi="Calibri" w:cs="Calibri"/>
          <w:b/>
          <w:bCs/>
          <w:color w:val="000000"/>
        </w:rPr>
      </w:pPr>
    </w:p>
    <w:p w14:paraId="53087FCE" w14:textId="77777777" w:rsidR="00EC1318" w:rsidRDefault="00C25DBE">
      <w:pPr>
        <w:ind w:right="50"/>
        <w:jc w:val="center"/>
        <w:rPr>
          <w:rFonts w:ascii="Calibri" w:eastAsia="Calibri" w:hAnsi="Calibri" w:cs="Calibri"/>
          <w:b/>
          <w:bCs/>
          <w:color w:val="000000"/>
          <w:u w:val="single"/>
        </w:rPr>
      </w:pPr>
      <w:r>
        <w:rPr>
          <w:rFonts w:ascii="Calibri" w:eastAsia="Calibri" w:hAnsi="Calibri" w:cs="Calibri"/>
          <w:b/>
          <w:bCs/>
          <w:color w:val="000000"/>
        </w:rPr>
        <w:lastRenderedPageBreak/>
        <w:t xml:space="preserve">§ 7.  </w:t>
      </w:r>
      <w:r>
        <w:rPr>
          <w:rFonts w:ascii="Calibri" w:eastAsia="Calibri" w:hAnsi="Calibri" w:cs="Calibri"/>
          <w:b/>
          <w:bCs/>
          <w:color w:val="000000"/>
          <w:u w:val="single"/>
        </w:rPr>
        <w:t>ROBOTY DODATKOWE LUB ZAMIENNE</w:t>
      </w:r>
    </w:p>
    <w:p w14:paraId="53087FCF" w14:textId="77777777" w:rsidR="00EC1318" w:rsidRDefault="00EC1318">
      <w:pPr>
        <w:ind w:right="50"/>
        <w:jc w:val="center"/>
        <w:rPr>
          <w:rFonts w:ascii="Calibri" w:eastAsia="Calibri" w:hAnsi="Calibri" w:cs="Calibri"/>
          <w:color w:val="000000"/>
        </w:rPr>
      </w:pPr>
    </w:p>
    <w:p w14:paraId="53087FD0" w14:textId="77777777" w:rsidR="00EC1318" w:rsidRDefault="00C25DBE">
      <w:pPr>
        <w:numPr>
          <w:ilvl w:val="0"/>
          <w:numId w:val="8"/>
        </w:numPr>
        <w:tabs>
          <w:tab w:val="left" w:pos="360"/>
        </w:tabs>
        <w:ind w:right="50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W przypadku konieczności wykonania robót dodatkowych bądź zamiennych, strony ustalają następujący tryb postępowania:</w:t>
      </w:r>
    </w:p>
    <w:p w14:paraId="53087FD1" w14:textId="77777777" w:rsidR="00EC1318" w:rsidRDefault="00EC1318">
      <w:pPr>
        <w:ind w:left="360" w:right="50"/>
        <w:jc w:val="both"/>
        <w:rPr>
          <w:rFonts w:ascii="Calibri" w:eastAsia="Calibri" w:hAnsi="Calibri" w:cs="Calibri"/>
          <w:color w:val="000000"/>
        </w:rPr>
      </w:pPr>
    </w:p>
    <w:p w14:paraId="53087FD2" w14:textId="77777777" w:rsidR="00EC1318" w:rsidRDefault="00C25DBE">
      <w:pPr>
        <w:numPr>
          <w:ilvl w:val="0"/>
          <w:numId w:val="18"/>
        </w:numPr>
        <w:ind w:right="50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</w:rPr>
        <w:t xml:space="preserve">w przypadku konieczności wykonania robót dodatkowych lub zamiennych, </w:t>
      </w:r>
      <w:proofErr w:type="gramStart"/>
      <w:r>
        <w:rPr>
          <w:rFonts w:ascii="Calibri" w:eastAsia="Calibri" w:hAnsi="Calibri" w:cs="Calibri"/>
        </w:rPr>
        <w:t>Wykonawca  niezwłoczne</w:t>
      </w:r>
      <w:proofErr w:type="gramEnd"/>
      <w:r>
        <w:rPr>
          <w:rFonts w:ascii="Calibri" w:eastAsia="Calibri" w:hAnsi="Calibri" w:cs="Calibri"/>
        </w:rPr>
        <w:t xml:space="preserve"> </w:t>
      </w:r>
      <w:proofErr w:type="gramStart"/>
      <w:r>
        <w:rPr>
          <w:rFonts w:ascii="Calibri" w:eastAsia="Calibri" w:hAnsi="Calibri" w:cs="Calibri"/>
        </w:rPr>
        <w:t>poinformuje  Zamawiającego</w:t>
      </w:r>
      <w:proofErr w:type="gramEnd"/>
      <w:r>
        <w:rPr>
          <w:rFonts w:ascii="Calibri" w:eastAsia="Calibri" w:hAnsi="Calibri" w:cs="Calibri"/>
        </w:rPr>
        <w:t xml:space="preserve"> o takiej konieczności,</w:t>
      </w:r>
    </w:p>
    <w:p w14:paraId="53087FD3" w14:textId="77777777" w:rsidR="00EC1318" w:rsidRDefault="00C25DBE">
      <w:pPr>
        <w:numPr>
          <w:ilvl w:val="0"/>
          <w:numId w:val="18"/>
        </w:numPr>
        <w:ind w:right="50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w terminie 3 dni nastąpi uzgodnienie przez strony zakresu tych robót, kosztu i terminu ich wykonania. </w:t>
      </w:r>
    </w:p>
    <w:p w14:paraId="53087FD4" w14:textId="77777777" w:rsidR="00EC1318" w:rsidRDefault="00C25DBE">
      <w:pPr>
        <w:numPr>
          <w:ilvl w:val="0"/>
          <w:numId w:val="18"/>
        </w:numPr>
        <w:tabs>
          <w:tab w:val="left" w:pos="720"/>
        </w:tabs>
        <w:ind w:right="50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wykonanie wszelkich prac zamiennych i dodatkowych, nie będących przedmiotem umowy będzie realizowane wyłącznie na podstawie aneksu do umowy.</w:t>
      </w:r>
    </w:p>
    <w:p w14:paraId="53087FD5" w14:textId="77777777" w:rsidR="00EC1318" w:rsidRDefault="00C25DBE">
      <w:pPr>
        <w:numPr>
          <w:ilvl w:val="0"/>
          <w:numId w:val="18"/>
        </w:numPr>
        <w:tabs>
          <w:tab w:val="left" w:pos="720"/>
        </w:tabs>
        <w:ind w:right="5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postanowienia powyższe nie dotyczą sytuacji, gdy wykonanie robót dodatkowych lub zamiennych jest niezbędne w celu uniknięcia lub zapobieżenia stratom jakie mógłby ponieść Zamawiający a w szczególności służących ochronie życia i zdrowia ludzi bądź zapobiegających możliwości powstania bezpowrotnych zniszczeń w toku realizacji inwestycji, pod warunkiem odpowiedniego wpisu dokonanego przez Kierownika budowy do Dziennika Budowy. W powyższej sytuacji Wykonawca zobowiązany jest do niezwłocznego działania bez zlecenia Zamawiającego i bezzwłocznego poinformowania o tym Zamawiającego. </w:t>
      </w:r>
    </w:p>
    <w:p w14:paraId="53087FD6" w14:textId="77777777" w:rsidR="00EC1318" w:rsidRDefault="00EC1318">
      <w:pPr>
        <w:tabs>
          <w:tab w:val="left" w:pos="720"/>
        </w:tabs>
        <w:ind w:left="720" w:right="50"/>
        <w:jc w:val="both"/>
        <w:rPr>
          <w:rFonts w:ascii="Calibri" w:eastAsia="Calibri" w:hAnsi="Calibri" w:cs="Calibri"/>
        </w:rPr>
      </w:pPr>
    </w:p>
    <w:p w14:paraId="53087FD7" w14:textId="77777777" w:rsidR="00EC1318" w:rsidRDefault="00C25DBE">
      <w:pPr>
        <w:ind w:right="50"/>
        <w:jc w:val="center"/>
        <w:rPr>
          <w:rFonts w:ascii="Calibri" w:eastAsia="Calibri" w:hAnsi="Calibri" w:cs="Calibri"/>
          <w:b/>
          <w:bCs/>
          <w:color w:val="000000"/>
          <w:u w:val="single"/>
        </w:rPr>
      </w:pPr>
      <w:r>
        <w:rPr>
          <w:rFonts w:ascii="Calibri" w:eastAsia="Calibri" w:hAnsi="Calibri" w:cs="Calibri"/>
          <w:b/>
          <w:bCs/>
          <w:color w:val="000000"/>
        </w:rPr>
        <w:t xml:space="preserve">§ 8.  </w:t>
      </w:r>
      <w:r>
        <w:rPr>
          <w:rFonts w:ascii="Calibri" w:eastAsia="Calibri" w:hAnsi="Calibri" w:cs="Calibri"/>
          <w:b/>
          <w:bCs/>
          <w:color w:val="000000"/>
          <w:u w:val="single"/>
        </w:rPr>
        <w:t>ZABEZPIECZENIE NALEŻYTEGO WYKONANIA UMOWY</w:t>
      </w:r>
    </w:p>
    <w:p w14:paraId="53087FD8" w14:textId="77777777" w:rsidR="00EC1318" w:rsidRDefault="00EC1318">
      <w:pPr>
        <w:ind w:right="50"/>
        <w:rPr>
          <w:rFonts w:ascii="Calibri" w:eastAsia="Calibri" w:hAnsi="Calibri" w:cs="Calibri"/>
          <w:color w:val="000000"/>
        </w:rPr>
      </w:pPr>
    </w:p>
    <w:p w14:paraId="53087FD9" w14:textId="7DCAAB35" w:rsidR="00EC1318" w:rsidRDefault="00C25DBE" w:rsidP="00115EDA">
      <w:pPr>
        <w:numPr>
          <w:ilvl w:val="0"/>
          <w:numId w:val="21"/>
        </w:numPr>
        <w:tabs>
          <w:tab w:val="left" w:pos="360"/>
        </w:tabs>
        <w:ind w:right="50"/>
        <w:jc w:val="both"/>
        <w:rPr>
          <w:rFonts w:ascii="Calibri" w:eastAsia="Calibri" w:hAnsi="Calibri" w:cs="Calibri"/>
        </w:rPr>
      </w:pPr>
      <w:r w:rsidRPr="00115EDA">
        <w:rPr>
          <w:rFonts w:ascii="Calibri" w:eastAsia="Calibri" w:hAnsi="Calibri" w:cs="Calibri"/>
          <w:color w:val="000000"/>
        </w:rPr>
        <w:t>Wykonawca</w:t>
      </w:r>
      <w:r>
        <w:rPr>
          <w:rFonts w:ascii="Calibri" w:eastAsia="Calibri" w:hAnsi="Calibri" w:cs="Calibri"/>
        </w:rPr>
        <w:t xml:space="preserve"> wnosi zabezpieczenie należytego wykonania umowy (dalej: „Zabezpieczenie”) w wysokości i na zasadach określonych w niniejszej umowie.</w:t>
      </w:r>
    </w:p>
    <w:p w14:paraId="53087FDA" w14:textId="44403B4A" w:rsidR="00EC1318" w:rsidRDefault="00C25DBE" w:rsidP="00115EDA">
      <w:pPr>
        <w:numPr>
          <w:ilvl w:val="0"/>
          <w:numId w:val="21"/>
        </w:numPr>
        <w:tabs>
          <w:tab w:val="left" w:pos="360"/>
        </w:tabs>
        <w:ind w:right="5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Za zgodą Wykonawcy Zamawiający zalicza na poczet Zabezpieczenia wadium wniesione przez Wykonawcę w formie pieniężnej.</w:t>
      </w:r>
    </w:p>
    <w:p w14:paraId="53087FDB" w14:textId="6BABA81C" w:rsidR="00EC1318" w:rsidRDefault="00C25DBE" w:rsidP="00115EDA">
      <w:pPr>
        <w:numPr>
          <w:ilvl w:val="0"/>
          <w:numId w:val="21"/>
        </w:numPr>
        <w:tabs>
          <w:tab w:val="left" w:pos="360"/>
        </w:tabs>
        <w:ind w:right="5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W </w:t>
      </w:r>
      <w:r w:rsidRPr="00115EDA">
        <w:rPr>
          <w:rFonts w:ascii="Calibri" w:eastAsia="Calibri" w:hAnsi="Calibri" w:cs="Calibri"/>
          <w:color w:val="000000"/>
        </w:rPr>
        <w:t>przypadku</w:t>
      </w:r>
      <w:r>
        <w:rPr>
          <w:rFonts w:ascii="Calibri" w:eastAsia="Calibri" w:hAnsi="Calibri" w:cs="Calibri"/>
        </w:rPr>
        <w:t xml:space="preserve"> wniesienia wadium w formie innej niż pieniężna, Wykonawca zobowiązany jest do wniesienia Zabezpieczenia w formie pieniężnej, w wysokości odpowiadającej równowartości wymaganego wadium, w terminie wskazanym przez Zamawiającego, nie później jednak niż w dniu zawarcia umowy.</w:t>
      </w:r>
    </w:p>
    <w:p w14:paraId="53087FDC" w14:textId="19DCF84D" w:rsidR="00EC1318" w:rsidRDefault="00C25DBE" w:rsidP="00115EDA">
      <w:pPr>
        <w:numPr>
          <w:ilvl w:val="0"/>
          <w:numId w:val="21"/>
        </w:numPr>
        <w:tabs>
          <w:tab w:val="left" w:pos="360"/>
        </w:tabs>
        <w:ind w:right="50"/>
        <w:jc w:val="both"/>
        <w:rPr>
          <w:rFonts w:ascii="Calibri" w:eastAsia="Calibri" w:hAnsi="Calibri" w:cs="Calibri"/>
        </w:rPr>
      </w:pPr>
      <w:r w:rsidRPr="00115EDA">
        <w:rPr>
          <w:rFonts w:ascii="Calibri" w:eastAsia="Calibri" w:hAnsi="Calibri" w:cs="Calibri"/>
          <w:color w:val="000000"/>
        </w:rPr>
        <w:t>Zabezpieczenie</w:t>
      </w:r>
      <w:r>
        <w:rPr>
          <w:rFonts w:ascii="Calibri" w:eastAsia="Calibri" w:hAnsi="Calibri" w:cs="Calibri"/>
        </w:rPr>
        <w:t xml:space="preserve"> wnoszone w pieniądzu Wykonawca wpłaca przelewem na rachunek bankowy Zamawiającego nr PL34 1140 2004 0000 3702 7788 3262, z tytułem przelewu: „ZABEZPIECZENIE ECO NIEBORÓW”.</w:t>
      </w:r>
    </w:p>
    <w:p w14:paraId="53087FDD" w14:textId="6BDCE00B" w:rsidR="00EC1318" w:rsidRDefault="00C25DBE" w:rsidP="00115EDA">
      <w:pPr>
        <w:numPr>
          <w:ilvl w:val="0"/>
          <w:numId w:val="21"/>
        </w:numPr>
        <w:tabs>
          <w:tab w:val="left" w:pos="360"/>
        </w:tabs>
        <w:ind w:right="50"/>
        <w:jc w:val="both"/>
        <w:rPr>
          <w:rFonts w:ascii="Calibri" w:eastAsia="Calibri" w:hAnsi="Calibri" w:cs="Calibri"/>
        </w:rPr>
      </w:pPr>
      <w:r w:rsidRPr="00115EDA">
        <w:rPr>
          <w:rFonts w:ascii="Calibri" w:eastAsia="Calibri" w:hAnsi="Calibri" w:cs="Calibri"/>
          <w:color w:val="000000"/>
        </w:rPr>
        <w:t>Zabezpieczenie</w:t>
      </w:r>
      <w:r>
        <w:rPr>
          <w:rFonts w:ascii="Calibri" w:eastAsia="Calibri" w:hAnsi="Calibri" w:cs="Calibri"/>
        </w:rPr>
        <w:t xml:space="preserve"> należytego wykonania umowy musi zostać wniesione najpóźniej w dniu zawarcia umowy. Niedopełnienie tego obowiązku uprawnia Zamawiającego do odstąpienia od zawarcia umowy oraz do zatrzymania wadium, o ile zostało wniesione.</w:t>
      </w:r>
    </w:p>
    <w:p w14:paraId="53087FDE" w14:textId="38235D74" w:rsidR="00EC1318" w:rsidRDefault="00C25DBE" w:rsidP="00115EDA">
      <w:pPr>
        <w:numPr>
          <w:ilvl w:val="0"/>
          <w:numId w:val="21"/>
        </w:numPr>
        <w:tabs>
          <w:tab w:val="left" w:pos="360"/>
        </w:tabs>
        <w:ind w:right="50"/>
        <w:jc w:val="both"/>
        <w:rPr>
          <w:rFonts w:ascii="Calibri" w:eastAsia="Calibri" w:hAnsi="Calibri" w:cs="Calibri"/>
        </w:rPr>
      </w:pPr>
      <w:r w:rsidRPr="00115EDA">
        <w:rPr>
          <w:rFonts w:ascii="Calibri" w:eastAsia="Calibri" w:hAnsi="Calibri" w:cs="Calibri"/>
          <w:color w:val="000000"/>
        </w:rPr>
        <w:t>Zamawiający</w:t>
      </w:r>
      <w:r>
        <w:rPr>
          <w:rFonts w:ascii="Calibri" w:eastAsia="Calibri" w:hAnsi="Calibri" w:cs="Calibri"/>
        </w:rPr>
        <w:t xml:space="preserve"> przechowuje Zabezpieczenie wniesione w pieniądzu na oprocentowanym rachunku bankowym. Zwrot Zabezpieczenia następuje wraz z odsetkami wynikającymi z umowy rachunku bankowego, na którym było ono przechowywane, pomniejszonymi o koszty prowadzenia rachunku oraz prowizję bankową za przelew środków na rachunek bankowy Wykonawcy.</w:t>
      </w:r>
    </w:p>
    <w:p w14:paraId="53087FDF" w14:textId="43641E8E" w:rsidR="00EC1318" w:rsidRDefault="00C25DBE" w:rsidP="00115EDA">
      <w:pPr>
        <w:numPr>
          <w:ilvl w:val="0"/>
          <w:numId w:val="21"/>
        </w:numPr>
        <w:tabs>
          <w:tab w:val="left" w:pos="360"/>
        </w:tabs>
        <w:ind w:right="50"/>
        <w:jc w:val="both"/>
        <w:rPr>
          <w:rFonts w:ascii="Calibri" w:eastAsia="Calibri" w:hAnsi="Calibri" w:cs="Calibri"/>
        </w:rPr>
      </w:pPr>
      <w:r w:rsidRPr="00115EDA">
        <w:rPr>
          <w:rFonts w:ascii="Calibri" w:eastAsia="Calibri" w:hAnsi="Calibri" w:cs="Calibri"/>
          <w:color w:val="000000"/>
        </w:rPr>
        <w:t>Zamawiający</w:t>
      </w:r>
      <w:r>
        <w:rPr>
          <w:rFonts w:ascii="Calibri" w:eastAsia="Calibri" w:hAnsi="Calibri" w:cs="Calibri"/>
        </w:rPr>
        <w:t xml:space="preserve"> zwróci 70% wartości Zabezpieczenia w terminie 30 dni od dnia wykonania zamówienia i uznania go przez Zamawiającego za należycie wykonane, przez co Strony rozumieją dokonanie odbioru końcowego potwierdzone podpisaniem bezusterkowego protokołu odbioru końcowego.</w:t>
      </w:r>
    </w:p>
    <w:p w14:paraId="53087FE0" w14:textId="26987D10" w:rsidR="00EC1318" w:rsidRDefault="00C25DBE" w:rsidP="00115EDA">
      <w:pPr>
        <w:numPr>
          <w:ilvl w:val="0"/>
          <w:numId w:val="21"/>
        </w:numPr>
        <w:tabs>
          <w:tab w:val="left" w:pos="360"/>
        </w:tabs>
        <w:ind w:right="50"/>
        <w:jc w:val="both"/>
        <w:rPr>
          <w:rFonts w:ascii="Calibri" w:eastAsia="Calibri" w:hAnsi="Calibri" w:cs="Calibri"/>
        </w:rPr>
      </w:pPr>
      <w:r w:rsidRPr="00115EDA">
        <w:rPr>
          <w:rFonts w:ascii="Calibri" w:eastAsia="Calibri" w:hAnsi="Calibri" w:cs="Calibri"/>
          <w:color w:val="000000"/>
        </w:rPr>
        <w:t>Pozostałe</w:t>
      </w:r>
      <w:r>
        <w:rPr>
          <w:rFonts w:ascii="Calibri" w:eastAsia="Calibri" w:hAnsi="Calibri" w:cs="Calibri"/>
        </w:rPr>
        <w:t xml:space="preserve"> 30% wartości Zabezpieczenia pozostaje na zabezpieczenie roszczeń Zamawiającego z </w:t>
      </w:r>
      <w:r>
        <w:rPr>
          <w:rFonts w:ascii="Calibri" w:eastAsia="Calibri" w:hAnsi="Calibri" w:cs="Calibri"/>
        </w:rPr>
        <w:lastRenderedPageBreak/>
        <w:t>tytułu rękojmi za wady i zostanie zwrócone nie później niż w terminie 14 dni po upływie okresu gwarancji udzielonej przez Wykonawcę na roboty budowlane, liczonego od faktycznej daty realizacji zamówienia.</w:t>
      </w:r>
    </w:p>
    <w:p w14:paraId="53087FE1" w14:textId="77777777" w:rsidR="00EC1318" w:rsidRDefault="00EC1318">
      <w:pPr>
        <w:ind w:right="50"/>
        <w:jc w:val="center"/>
        <w:rPr>
          <w:rFonts w:ascii="Calibri" w:eastAsia="Calibri" w:hAnsi="Calibri" w:cs="Calibri"/>
          <w:b/>
          <w:bCs/>
          <w:color w:val="000000"/>
        </w:rPr>
      </w:pPr>
    </w:p>
    <w:p w14:paraId="53087FE2" w14:textId="77777777" w:rsidR="00EC1318" w:rsidRDefault="00C25DBE">
      <w:pPr>
        <w:ind w:right="50"/>
        <w:jc w:val="center"/>
        <w:rPr>
          <w:rFonts w:ascii="Calibri" w:eastAsia="Calibri" w:hAnsi="Calibri" w:cs="Calibri"/>
          <w:b/>
          <w:bCs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t xml:space="preserve">§ 8.   </w:t>
      </w:r>
      <w:proofErr w:type="gramStart"/>
      <w:r>
        <w:rPr>
          <w:rFonts w:ascii="Calibri" w:eastAsia="Calibri" w:hAnsi="Calibri" w:cs="Calibri"/>
          <w:b/>
          <w:bCs/>
          <w:color w:val="000000"/>
          <w:u w:val="single"/>
        </w:rPr>
        <w:t>GWARANCJA,  RĘKOJMIA</w:t>
      </w:r>
      <w:proofErr w:type="gramEnd"/>
      <w:r>
        <w:rPr>
          <w:rFonts w:ascii="Calibri" w:eastAsia="Calibri" w:hAnsi="Calibri" w:cs="Calibri"/>
          <w:b/>
          <w:bCs/>
          <w:color w:val="000000"/>
          <w:u w:val="single"/>
        </w:rPr>
        <w:t>, ODSZKODOWANIA</w:t>
      </w:r>
    </w:p>
    <w:p w14:paraId="53087FE3" w14:textId="77777777" w:rsidR="00EC1318" w:rsidRDefault="00EC1318">
      <w:pPr>
        <w:ind w:right="50"/>
        <w:jc w:val="center"/>
        <w:rPr>
          <w:rFonts w:ascii="Calibri" w:eastAsia="Calibri" w:hAnsi="Calibri" w:cs="Calibri"/>
          <w:color w:val="000000"/>
        </w:rPr>
      </w:pPr>
    </w:p>
    <w:p w14:paraId="53087FE4" w14:textId="77777777" w:rsidR="00EC1318" w:rsidRDefault="00C25DBE">
      <w:pPr>
        <w:numPr>
          <w:ilvl w:val="0"/>
          <w:numId w:val="13"/>
        </w:numPr>
        <w:ind w:right="51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</w:rPr>
        <w:t xml:space="preserve">Wykonawca udziela Zamawiającemu gwarancji jakości wykonania przedmiotu </w:t>
      </w:r>
      <w:proofErr w:type="gramStart"/>
      <w:r>
        <w:rPr>
          <w:rFonts w:ascii="Calibri" w:eastAsia="Calibri" w:hAnsi="Calibri" w:cs="Calibri"/>
        </w:rPr>
        <w:t>umowy:  …</w:t>
      </w:r>
      <w:proofErr w:type="gramEnd"/>
      <w:r>
        <w:rPr>
          <w:rFonts w:ascii="Calibri" w:eastAsia="Calibri" w:hAnsi="Calibri" w:cs="Calibri"/>
        </w:rPr>
        <w:t>……………………</w:t>
      </w:r>
      <w:proofErr w:type="gramStart"/>
      <w:r>
        <w:rPr>
          <w:rFonts w:ascii="Calibri" w:eastAsia="Calibri" w:hAnsi="Calibri" w:cs="Calibri"/>
        </w:rPr>
        <w:t>…….</w:t>
      </w:r>
      <w:proofErr w:type="gramEnd"/>
      <w:r>
        <w:rPr>
          <w:rFonts w:ascii="Calibri" w:eastAsia="Calibri" w:hAnsi="Calibri" w:cs="Calibri"/>
        </w:rPr>
        <w:t xml:space="preserve">. licząc od daty protokołu odbioru końcowego robót.  </w:t>
      </w:r>
    </w:p>
    <w:p w14:paraId="53087FE5" w14:textId="77777777" w:rsidR="00EC1318" w:rsidRDefault="00EC1318">
      <w:pPr>
        <w:tabs>
          <w:tab w:val="left" w:pos="720"/>
        </w:tabs>
        <w:ind w:right="50"/>
        <w:jc w:val="both"/>
        <w:rPr>
          <w:rFonts w:ascii="Calibri" w:eastAsia="Calibri" w:hAnsi="Calibri" w:cs="Calibri"/>
          <w:color w:val="000000"/>
        </w:rPr>
      </w:pPr>
    </w:p>
    <w:p w14:paraId="53087FE6" w14:textId="77777777" w:rsidR="00EC1318" w:rsidRDefault="00C25DBE">
      <w:pPr>
        <w:numPr>
          <w:ilvl w:val="0"/>
          <w:numId w:val="13"/>
        </w:numPr>
        <w:tabs>
          <w:tab w:val="left" w:pos="360"/>
          <w:tab w:val="left" w:pos="720"/>
        </w:tabs>
        <w:ind w:right="50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</w:rPr>
        <w:t xml:space="preserve">W przypadku pojawienia się w okresie gwarancji wad przedmiotu umowy, Zamawiający zobowiązany jest do niezwłocznego powiadomienia Wykonawcy o ich wystąpieniu. </w:t>
      </w:r>
    </w:p>
    <w:p w14:paraId="53087FE7" w14:textId="77777777" w:rsidR="00EC1318" w:rsidRDefault="00EC1318">
      <w:pPr>
        <w:tabs>
          <w:tab w:val="left" w:pos="720"/>
        </w:tabs>
        <w:ind w:right="50"/>
        <w:jc w:val="both"/>
        <w:rPr>
          <w:rFonts w:ascii="Calibri" w:eastAsia="Calibri" w:hAnsi="Calibri" w:cs="Calibri"/>
          <w:color w:val="000000"/>
        </w:rPr>
      </w:pPr>
    </w:p>
    <w:p w14:paraId="53087FE8" w14:textId="77777777" w:rsidR="00EC1318" w:rsidRDefault="00C25DBE">
      <w:pPr>
        <w:numPr>
          <w:ilvl w:val="0"/>
          <w:numId w:val="13"/>
        </w:numPr>
        <w:tabs>
          <w:tab w:val="left" w:pos="720"/>
        </w:tabs>
        <w:ind w:right="50"/>
        <w:jc w:val="both"/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</w:rPr>
        <w:t>Wykonawca ma obowiązek usunąć zgłoszone wady w terminie 14 dni od daty otrzymania powiadomienia. W przypadku uzasadnionej konieczności wydłużenia terminu usunięcia usterek, termin ich usunięcia będzie uzgodniony z Zamawiającym.</w:t>
      </w:r>
    </w:p>
    <w:p w14:paraId="53087FE9" w14:textId="77777777" w:rsidR="00EC1318" w:rsidRDefault="00C25DBE">
      <w:pPr>
        <w:tabs>
          <w:tab w:val="left" w:pos="720"/>
        </w:tabs>
        <w:ind w:left="360" w:right="50" w:hanging="36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      Usunięcie usterek przez Wykonawcę</w:t>
      </w:r>
      <w:r>
        <w:rPr>
          <w:rFonts w:ascii="Calibri" w:eastAsia="Calibri" w:hAnsi="Calibri" w:cs="Calibri"/>
          <w:b/>
          <w:bCs/>
        </w:rPr>
        <w:t xml:space="preserve"> </w:t>
      </w:r>
      <w:r>
        <w:rPr>
          <w:rFonts w:ascii="Calibri" w:eastAsia="Calibri" w:hAnsi="Calibri" w:cs="Calibri"/>
        </w:rPr>
        <w:t xml:space="preserve">następuje na jego koszt a fakt ich usunięcia będzie potwierdzony protokolarnie. </w:t>
      </w:r>
    </w:p>
    <w:p w14:paraId="53087FEA" w14:textId="77777777" w:rsidR="00EC1318" w:rsidRDefault="00EC1318">
      <w:pPr>
        <w:tabs>
          <w:tab w:val="left" w:pos="720"/>
        </w:tabs>
        <w:ind w:right="50"/>
        <w:jc w:val="both"/>
        <w:rPr>
          <w:rFonts w:ascii="Calibri" w:eastAsia="Calibri" w:hAnsi="Calibri" w:cs="Calibri"/>
          <w:color w:val="000000"/>
        </w:rPr>
      </w:pPr>
    </w:p>
    <w:p w14:paraId="53087FEB" w14:textId="77777777" w:rsidR="00EC1318" w:rsidRDefault="00C25DBE">
      <w:pPr>
        <w:numPr>
          <w:ilvl w:val="0"/>
          <w:numId w:val="13"/>
        </w:numPr>
        <w:tabs>
          <w:tab w:val="left" w:pos="360"/>
          <w:tab w:val="left" w:pos="720"/>
        </w:tabs>
        <w:ind w:right="50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Okres gwarancji przedłuża się o wszystkie okresy napraw gwarancyjnych. </w:t>
      </w:r>
    </w:p>
    <w:p w14:paraId="53087FEC" w14:textId="77777777" w:rsidR="00EC1318" w:rsidRDefault="00EC1318">
      <w:pPr>
        <w:tabs>
          <w:tab w:val="left" w:pos="720"/>
        </w:tabs>
        <w:ind w:right="50"/>
        <w:jc w:val="both"/>
        <w:rPr>
          <w:rFonts w:ascii="Calibri" w:eastAsia="Calibri" w:hAnsi="Calibri" w:cs="Calibri"/>
          <w:color w:val="000000"/>
        </w:rPr>
      </w:pPr>
    </w:p>
    <w:p w14:paraId="53087FED" w14:textId="77777777" w:rsidR="00EC1318" w:rsidRDefault="00C25DBE">
      <w:pPr>
        <w:numPr>
          <w:ilvl w:val="0"/>
          <w:numId w:val="13"/>
        </w:numPr>
        <w:tabs>
          <w:tab w:val="left" w:pos="360"/>
          <w:tab w:val="left" w:pos="720"/>
        </w:tabs>
        <w:ind w:right="50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</w:rPr>
        <w:t xml:space="preserve">Jeżeli Wykonawca bez podania istotnej przyczyny nie usunie wad przedmiotu umowy w terminie określonym w ust. 3, Zamawiający będzie mieć prawo zlecić usunięcie wad osobie trzeciej, na koszt i ryzyko Wykonawcy, bez konieczności ponownego wezwania Wykonawcy do usunięcia wad. </w:t>
      </w:r>
    </w:p>
    <w:p w14:paraId="53087FEE" w14:textId="77777777" w:rsidR="00EC1318" w:rsidRDefault="00EC1318">
      <w:pPr>
        <w:tabs>
          <w:tab w:val="left" w:pos="720"/>
        </w:tabs>
        <w:ind w:right="50"/>
        <w:jc w:val="both"/>
        <w:rPr>
          <w:rFonts w:ascii="Calibri" w:eastAsia="Calibri" w:hAnsi="Calibri" w:cs="Calibri"/>
          <w:color w:val="000000"/>
        </w:rPr>
      </w:pPr>
    </w:p>
    <w:p w14:paraId="53087FEF" w14:textId="77777777" w:rsidR="00EC1318" w:rsidRDefault="00C25DBE">
      <w:pPr>
        <w:numPr>
          <w:ilvl w:val="0"/>
          <w:numId w:val="13"/>
        </w:numPr>
        <w:tabs>
          <w:tab w:val="left" w:pos="360"/>
        </w:tabs>
        <w:ind w:right="51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Okres rękojmi za wady fizyczne przedmiotu umowy strony ustalają na okres 60 miesięcy licząc od daty odbioru końcowego, potwierdzonego podpisanym protokołem. </w:t>
      </w:r>
    </w:p>
    <w:p w14:paraId="53087FF0" w14:textId="77777777" w:rsidR="00EC1318" w:rsidRDefault="00EC1318">
      <w:pPr>
        <w:tabs>
          <w:tab w:val="left" w:pos="720"/>
        </w:tabs>
        <w:ind w:right="50"/>
        <w:jc w:val="both"/>
        <w:rPr>
          <w:rFonts w:ascii="Calibri" w:eastAsia="Calibri" w:hAnsi="Calibri" w:cs="Calibri"/>
          <w:color w:val="000000"/>
        </w:rPr>
      </w:pPr>
    </w:p>
    <w:p w14:paraId="53087FF1" w14:textId="77777777" w:rsidR="00EC1318" w:rsidRDefault="00C25DBE">
      <w:pPr>
        <w:numPr>
          <w:ilvl w:val="0"/>
          <w:numId w:val="13"/>
        </w:numPr>
        <w:tabs>
          <w:tab w:val="left" w:pos="360"/>
          <w:tab w:val="left" w:pos="720"/>
        </w:tabs>
        <w:ind w:right="50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</w:rPr>
        <w:t>Zamawiający może wykonywać uprawnienia z tytułu rękojmi za wady fizyczne przedmiotu umowy, niezależnie od uprawnień wynikających z gwarancji.</w:t>
      </w:r>
    </w:p>
    <w:p w14:paraId="53087FF2" w14:textId="77777777" w:rsidR="00EC1318" w:rsidRDefault="00EC1318">
      <w:pPr>
        <w:ind w:right="50"/>
        <w:jc w:val="both"/>
        <w:rPr>
          <w:rFonts w:ascii="Calibri" w:eastAsia="Calibri" w:hAnsi="Calibri" w:cs="Calibri"/>
          <w:b/>
          <w:bCs/>
          <w:color w:val="000000"/>
        </w:rPr>
      </w:pPr>
    </w:p>
    <w:p w14:paraId="53087FF3" w14:textId="77777777" w:rsidR="00EC1318" w:rsidRDefault="00C25DBE">
      <w:pPr>
        <w:numPr>
          <w:ilvl w:val="0"/>
          <w:numId w:val="13"/>
        </w:numPr>
        <w:tabs>
          <w:tab w:val="left" w:pos="360"/>
          <w:tab w:val="left" w:pos="720"/>
        </w:tabs>
        <w:ind w:right="50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</w:rPr>
        <w:t xml:space="preserve">Jeżeli w trakcie prowadzenia robót Wykonawca wyrządzi szkody w mieniu Zamawiającego, to będzie zobowiązany do ich naprawy na koszt własny.                                                 </w:t>
      </w:r>
    </w:p>
    <w:p w14:paraId="53087FF4" w14:textId="77777777" w:rsidR="00EC1318" w:rsidRDefault="00EC1318">
      <w:pPr>
        <w:tabs>
          <w:tab w:val="left" w:pos="720"/>
        </w:tabs>
        <w:ind w:right="50"/>
        <w:rPr>
          <w:rFonts w:ascii="Calibri" w:eastAsia="Calibri" w:hAnsi="Calibri" w:cs="Calibri"/>
          <w:color w:val="000000"/>
        </w:rPr>
      </w:pPr>
    </w:p>
    <w:p w14:paraId="53087FF5" w14:textId="77777777" w:rsidR="00EC1318" w:rsidRDefault="00C25DBE">
      <w:pPr>
        <w:pBdr>
          <w:top w:val="nil"/>
          <w:left w:val="nil"/>
          <w:bottom w:val="nil"/>
          <w:right w:val="nil"/>
          <w:between w:val="nil"/>
        </w:pBdr>
        <w:spacing w:after="120"/>
        <w:jc w:val="center"/>
        <w:rPr>
          <w:rFonts w:ascii="Calibri" w:eastAsia="Calibri" w:hAnsi="Calibri" w:cs="Calibri"/>
          <w:b/>
          <w:bCs/>
          <w:color w:val="000000"/>
        </w:rPr>
      </w:pPr>
      <w:proofErr w:type="gramStart"/>
      <w:r>
        <w:rPr>
          <w:rFonts w:ascii="Calibri" w:eastAsia="Calibri" w:hAnsi="Calibri" w:cs="Calibri"/>
          <w:b/>
          <w:bCs/>
          <w:color w:val="000000"/>
        </w:rPr>
        <w:t>§  9.</w:t>
      </w:r>
      <w:proofErr w:type="gramEnd"/>
      <w:r>
        <w:rPr>
          <w:rFonts w:ascii="Calibri" w:eastAsia="Calibri" w:hAnsi="Calibri" w:cs="Calibri"/>
          <w:b/>
          <w:bCs/>
          <w:color w:val="000000"/>
        </w:rPr>
        <w:t xml:space="preserve">   </w:t>
      </w:r>
      <w:r>
        <w:rPr>
          <w:rFonts w:ascii="Calibri" w:eastAsia="Calibri" w:hAnsi="Calibri" w:cs="Calibri"/>
          <w:b/>
          <w:bCs/>
          <w:color w:val="000000"/>
          <w:u w:val="single"/>
        </w:rPr>
        <w:t>KARY UMOWNE</w:t>
      </w:r>
    </w:p>
    <w:p w14:paraId="53087FF6" w14:textId="77777777" w:rsidR="00EC1318" w:rsidRDefault="00C25DBE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tabs>
          <w:tab w:val="left" w:pos="360"/>
        </w:tabs>
        <w:spacing w:after="120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Zamawiający może dochodzić kar umownych w następujących przypadkach:</w:t>
      </w:r>
    </w:p>
    <w:p w14:paraId="53087FF7" w14:textId="209FD139" w:rsidR="00EC1318" w:rsidRDefault="00C25DBE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  <w:tab w:val="left" w:pos="426"/>
        </w:tabs>
        <w:ind w:left="426" w:right="50" w:hanging="426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z tytułu nieterminowej realizacji przedmiotu umowy przez Wykonawcę - za każdy dzień zwłoki w wysokości 0,</w:t>
      </w:r>
      <w:sdt>
        <w:sdtPr>
          <w:tag w:val="goog_rdk_12"/>
          <w:id w:val="597370696"/>
        </w:sdtPr>
        <w:sdtContent>
          <w:sdt>
            <w:sdtPr>
              <w:tag w:val="goog_rdk_13"/>
              <w:id w:val="-1108192084"/>
            </w:sdtPr>
            <w:sdtContent/>
          </w:sdt>
          <w:r>
            <w:rPr>
              <w:rFonts w:ascii="Calibri" w:eastAsia="Calibri" w:hAnsi="Calibri" w:cs="Calibri"/>
              <w:color w:val="000000"/>
            </w:rPr>
            <w:t>05</w:t>
          </w:r>
        </w:sdtContent>
      </w:sdt>
      <w:sdt>
        <w:sdtPr>
          <w:tag w:val="goog_rdk_14"/>
          <w:id w:val="1591020242"/>
          <w:showingPlcHdr/>
        </w:sdtPr>
        <w:sdtContent>
          <w:r w:rsidR="00774E7D">
            <w:t xml:space="preserve">     </w:t>
          </w:r>
        </w:sdtContent>
      </w:sdt>
      <w:r>
        <w:rPr>
          <w:rFonts w:ascii="Calibri" w:eastAsia="Calibri" w:hAnsi="Calibri" w:cs="Calibri"/>
          <w:color w:val="000000"/>
        </w:rPr>
        <w:t>% wartości wynagrodzenia Wykonawcy</w:t>
      </w:r>
      <w:r>
        <w:rPr>
          <w:rFonts w:ascii="Calibri" w:eastAsia="Calibri" w:hAnsi="Calibri" w:cs="Calibri"/>
          <w:b/>
          <w:bCs/>
          <w:color w:val="000000"/>
        </w:rPr>
        <w:t xml:space="preserve"> </w:t>
      </w:r>
      <w:r>
        <w:rPr>
          <w:rFonts w:ascii="Calibri" w:eastAsia="Calibri" w:hAnsi="Calibri" w:cs="Calibri"/>
          <w:color w:val="000000"/>
        </w:rPr>
        <w:t xml:space="preserve">netto wskazanego w § 3 ust. 1, lecz nie więcej niż 10 % wartości przedmiotu Umowy netto.  </w:t>
      </w:r>
    </w:p>
    <w:p w14:paraId="53087FF8" w14:textId="77777777" w:rsidR="00EC1318" w:rsidRDefault="00EC1318">
      <w:pPr>
        <w:pBdr>
          <w:top w:val="nil"/>
          <w:left w:val="nil"/>
          <w:bottom w:val="nil"/>
          <w:right w:val="nil"/>
          <w:between w:val="nil"/>
        </w:pBdr>
        <w:tabs>
          <w:tab w:val="left" w:pos="720"/>
          <w:tab w:val="left" w:pos="426"/>
        </w:tabs>
        <w:ind w:left="426" w:right="50" w:hanging="426"/>
        <w:jc w:val="both"/>
        <w:rPr>
          <w:rFonts w:ascii="Calibri" w:eastAsia="Calibri" w:hAnsi="Calibri" w:cs="Calibri"/>
          <w:color w:val="000000"/>
        </w:rPr>
      </w:pPr>
    </w:p>
    <w:p w14:paraId="53087FF9" w14:textId="77777777" w:rsidR="00EC1318" w:rsidRDefault="00C25DBE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  <w:tab w:val="left" w:pos="426"/>
        </w:tabs>
        <w:ind w:left="426" w:right="50" w:hanging="426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z tytułu zwłoki w usuwaniu wad przedmiotu umowy przez Wykonawcę - za każdy dzień zwłoki w wysokości 0,05% wartości wynagrodzenia Wykonawcy</w:t>
      </w:r>
      <w:r>
        <w:rPr>
          <w:rFonts w:ascii="Calibri" w:eastAsia="Calibri" w:hAnsi="Calibri" w:cs="Calibri"/>
          <w:b/>
          <w:bCs/>
          <w:color w:val="000000"/>
        </w:rPr>
        <w:t xml:space="preserve"> </w:t>
      </w:r>
      <w:r>
        <w:rPr>
          <w:rFonts w:ascii="Calibri" w:eastAsia="Calibri" w:hAnsi="Calibri" w:cs="Calibri"/>
          <w:color w:val="000000"/>
        </w:rPr>
        <w:t xml:space="preserve">netto wskazanego w § 3 ust. 1. </w:t>
      </w:r>
    </w:p>
    <w:p w14:paraId="53087FFA" w14:textId="77777777" w:rsidR="00EC1318" w:rsidRDefault="00C25DBE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  <w:tab w:val="left" w:pos="426"/>
        </w:tabs>
        <w:spacing w:before="240"/>
        <w:ind w:left="426" w:right="50" w:hanging="426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za odmowę przystąpienia do realizacji przedmiotu umowy przez Wykonawcę z winy własnej - w wysokości 10</w:t>
      </w:r>
      <w:proofErr w:type="gramStart"/>
      <w:r>
        <w:rPr>
          <w:rFonts w:ascii="Calibri" w:eastAsia="Calibri" w:hAnsi="Calibri" w:cs="Calibri"/>
          <w:color w:val="000000"/>
        </w:rPr>
        <w:t>%  wartości</w:t>
      </w:r>
      <w:proofErr w:type="gramEnd"/>
      <w:r>
        <w:rPr>
          <w:rFonts w:ascii="Calibri" w:eastAsia="Calibri" w:hAnsi="Calibri" w:cs="Calibri"/>
          <w:color w:val="000000"/>
        </w:rPr>
        <w:t xml:space="preserve"> wynagrodzenia netto wskazanego w § 3 ust. 1.    </w:t>
      </w:r>
    </w:p>
    <w:p w14:paraId="53087FFB" w14:textId="77777777" w:rsidR="00EC1318" w:rsidRDefault="00EC1318">
      <w:p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ind w:right="50"/>
        <w:jc w:val="both"/>
        <w:rPr>
          <w:rFonts w:ascii="Calibri" w:eastAsia="Calibri" w:hAnsi="Calibri" w:cs="Calibri"/>
          <w:color w:val="000000"/>
        </w:rPr>
      </w:pPr>
    </w:p>
    <w:p w14:paraId="53087FFC" w14:textId="77777777" w:rsidR="00EC1318" w:rsidRDefault="00C25DBE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tabs>
          <w:tab w:val="left" w:pos="360"/>
        </w:tabs>
        <w:spacing w:after="120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Strony zastrzegają sobie prawo dochodzenia odszkodowania przewyższającego kary umowne do wysokości rzeczywiście poniesionej szkody.                                                                                           </w:t>
      </w:r>
    </w:p>
    <w:p w14:paraId="53087FFD" w14:textId="77777777" w:rsidR="00EC1318" w:rsidRDefault="00EC1318">
      <w:pPr>
        <w:pBdr>
          <w:top w:val="nil"/>
          <w:left w:val="nil"/>
          <w:bottom w:val="nil"/>
          <w:right w:val="nil"/>
          <w:between w:val="nil"/>
        </w:pBdr>
        <w:ind w:left="708"/>
        <w:rPr>
          <w:rFonts w:ascii="Calibri" w:eastAsia="Calibri" w:hAnsi="Calibri" w:cs="Calibri"/>
          <w:color w:val="000000"/>
        </w:rPr>
      </w:pPr>
    </w:p>
    <w:p w14:paraId="53087FFE" w14:textId="77777777" w:rsidR="00EC1318" w:rsidRDefault="00C25DBE">
      <w:pPr>
        <w:ind w:right="50"/>
        <w:jc w:val="center"/>
        <w:rPr>
          <w:rFonts w:ascii="Calibri" w:eastAsia="Calibri" w:hAnsi="Calibri" w:cs="Calibri"/>
          <w:b/>
          <w:bCs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t xml:space="preserve">§ 10.   </w:t>
      </w:r>
    </w:p>
    <w:p w14:paraId="53087FFF" w14:textId="77777777" w:rsidR="00EC1318" w:rsidRDefault="00EC1318">
      <w:pPr>
        <w:ind w:right="50"/>
        <w:jc w:val="center"/>
        <w:rPr>
          <w:rFonts w:ascii="Calibri" w:eastAsia="Calibri" w:hAnsi="Calibri" w:cs="Calibri"/>
          <w:b/>
          <w:bCs/>
          <w:color w:val="000000"/>
        </w:rPr>
      </w:pPr>
    </w:p>
    <w:p w14:paraId="53088000" w14:textId="77777777" w:rsidR="00EC1318" w:rsidRDefault="00C25DBE">
      <w:pPr>
        <w:ind w:right="50"/>
        <w:jc w:val="center"/>
        <w:rPr>
          <w:rFonts w:ascii="Calibri" w:eastAsia="Calibri" w:hAnsi="Calibri" w:cs="Calibri"/>
          <w:b/>
          <w:bCs/>
          <w:color w:val="000000"/>
          <w:u w:val="single"/>
        </w:rPr>
      </w:pPr>
      <w:r>
        <w:rPr>
          <w:rFonts w:ascii="Calibri" w:eastAsia="Calibri" w:hAnsi="Calibri" w:cs="Calibri"/>
          <w:b/>
          <w:bCs/>
          <w:color w:val="000000"/>
          <w:u w:val="single"/>
        </w:rPr>
        <w:t>WARUNKI WPROWADZENIA ISTOTNYCH ZMIAN POSTANOWIEŃ UMOWY</w:t>
      </w:r>
    </w:p>
    <w:p w14:paraId="53088001" w14:textId="77777777" w:rsidR="00EC1318" w:rsidRDefault="00EC1318">
      <w:pPr>
        <w:ind w:right="50"/>
        <w:jc w:val="center"/>
        <w:rPr>
          <w:rFonts w:ascii="Calibri" w:eastAsia="Calibri" w:hAnsi="Calibri" w:cs="Calibri"/>
          <w:b/>
          <w:bCs/>
          <w:color w:val="000000"/>
        </w:rPr>
      </w:pPr>
    </w:p>
    <w:p w14:paraId="53088002" w14:textId="77777777" w:rsidR="00EC1318" w:rsidRDefault="00C25DBE">
      <w:pPr>
        <w:widowControl/>
        <w:spacing w:before="280" w:after="280"/>
        <w:rPr>
          <w:rFonts w:ascii="Calibri" w:eastAsia="Calibri" w:hAnsi="Calibri" w:cs="Calibri"/>
          <w:color w:val="000000"/>
        </w:rPr>
      </w:pPr>
      <w:r>
        <w:t>1</w:t>
      </w:r>
      <w:r>
        <w:rPr>
          <w:rFonts w:ascii="Calibri" w:eastAsia="Calibri" w:hAnsi="Calibri" w:cs="Calibri"/>
          <w:color w:val="000000"/>
        </w:rPr>
        <w:t>.1. Wszelkie zmiany treści umowy mogą być dokonywane – pod rygorem nieważności – wyłącznie w formie pisemnego aneksu podpisanego przez obie strony.</w:t>
      </w:r>
    </w:p>
    <w:p w14:paraId="53088003" w14:textId="77777777" w:rsidR="00EC1318" w:rsidRDefault="00C25DBE">
      <w:pPr>
        <w:widowControl/>
        <w:spacing w:before="280" w:after="280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1.2. Zamawiający dopuszcza możliwość zmiany treści postanowień umowy/zamówienia w stosunku do treści oferty, na podstawie której dokonano wyboru Wykonawcy. Zmiany mogą być dokonane w następującym zakresie i z wystąpieniem okoliczności uzasadniających ich wprowadzenie:</w:t>
      </w:r>
    </w:p>
    <w:p w14:paraId="53088004" w14:textId="77777777" w:rsidR="00EC1318" w:rsidRDefault="00C25DBE">
      <w:pPr>
        <w:widowControl/>
        <w:spacing w:before="280" w:after="280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1.2.1. Zmiana umownego terminu wykonania Umowy lub jej etapów może nastąpić, jeżeli niemożność dotrzymania pierwotnych terminów umownych stanowi konsekwencję:</w:t>
      </w:r>
      <w:r>
        <w:rPr>
          <w:rFonts w:ascii="Calibri" w:eastAsia="Calibri" w:hAnsi="Calibri" w:cs="Calibri"/>
          <w:color w:val="000000"/>
        </w:rPr>
        <w:br/>
        <w:t>a) konieczności wykonania zamówień dodatkowych, dostaw dodatkowych lub zamiennych, opóźniających lub wstrzymujących realizację dostaw zasadniczych – termin wykonania może ulec zmianie o okres odpowiadający wstrzymaniu lub opóźnieniu wykonywania dostaw zasadniczych z tego powodu;</w:t>
      </w:r>
      <w:r>
        <w:rPr>
          <w:rFonts w:ascii="Calibri" w:eastAsia="Calibri" w:hAnsi="Calibri" w:cs="Calibri"/>
          <w:color w:val="000000"/>
        </w:rPr>
        <w:br/>
        <w:t>b) niekorzystnych warunków pogodowych, w szczególności utrzymywania się temperatur poniżej minus 10 stopni Celsjusza przez okres dłuższy niż 14 kolejnych dni lub intensywnych opadów śniegu, deszczu lub gradu utrzymujących się dłużej niż 7 kolejnych dni, uniemożliwiających prowadzenie prac, przy czym okoliczność taka każdorazowo musi być zgłoszona przez Wykonawcę Zamawiającemu;</w:t>
      </w:r>
      <w:r>
        <w:rPr>
          <w:rFonts w:ascii="Calibri" w:eastAsia="Calibri" w:hAnsi="Calibri" w:cs="Calibri"/>
          <w:color w:val="000000"/>
        </w:rPr>
        <w:br/>
        <w:t>c) wystąpienia i/lub ciągłego oddziaływania siły wyższej, rozumianej jako niezależne od stron losowe zdarzenie zewnętrzne, którego wystąpienia oraz skutków nie można było przewidzieć w chwili zawarcia umowy i któremu nie można zapobiec mimo zachowania należytej staranności;</w:t>
      </w:r>
      <w:r>
        <w:rPr>
          <w:rFonts w:ascii="Calibri" w:eastAsia="Calibri" w:hAnsi="Calibri" w:cs="Calibri"/>
          <w:color w:val="000000"/>
        </w:rPr>
        <w:br/>
        <w:t>d) zaistnienia zdarzeń wywołanych siłą wyższą, skutkujących koniecznością zmiany terminu realizacji Umowy i/lub zakresu przedmiotu zamówienia, przy jednoczesnym ograniczeniu wynagrodzenia należnego Wykonawcy;</w:t>
      </w:r>
      <w:r>
        <w:rPr>
          <w:rFonts w:ascii="Calibri" w:eastAsia="Calibri" w:hAnsi="Calibri" w:cs="Calibri"/>
          <w:color w:val="000000"/>
        </w:rPr>
        <w:br/>
        <w:t>e) wystąpienia stanu nadzwyczajnego, w szczególności stanu wyjątkowego, stanu wojennego lub stanu klęski żywiołowej;</w:t>
      </w:r>
      <w:r>
        <w:rPr>
          <w:rFonts w:ascii="Calibri" w:eastAsia="Calibri" w:hAnsi="Calibri" w:cs="Calibri"/>
          <w:color w:val="000000"/>
        </w:rPr>
        <w:br/>
        <w:t>f) innych obiektywnych przeszkód uniemożliwiających realizację zamówienia, za które Wykonawca nie ponosi odpowiedzialności;</w:t>
      </w:r>
      <w:r>
        <w:rPr>
          <w:rFonts w:ascii="Calibri" w:eastAsia="Calibri" w:hAnsi="Calibri" w:cs="Calibri"/>
          <w:color w:val="000000"/>
        </w:rPr>
        <w:br/>
        <w:t>g) braku dostępności na rynku materiałów lub urządzeń wskazanych w ofercie, spowodowanego opóźnieniem w produkcji lub dostawie, czasowym zaprzestaniem produkcji lub wycofaniem ich z rynku;</w:t>
      </w:r>
      <w:r>
        <w:rPr>
          <w:rFonts w:ascii="Calibri" w:eastAsia="Calibri" w:hAnsi="Calibri" w:cs="Calibri"/>
          <w:color w:val="000000"/>
        </w:rPr>
        <w:br/>
        <w:t>h) opóźnień w wypłacie dofinansowania przez Instytucję Rozliczającą i/lub Bank Gospodarstwa Krajowego;</w:t>
      </w:r>
      <w:r>
        <w:rPr>
          <w:rFonts w:ascii="Calibri" w:eastAsia="Calibri" w:hAnsi="Calibri" w:cs="Calibri"/>
          <w:color w:val="000000"/>
        </w:rPr>
        <w:br/>
        <w:t>i) konieczności wprowadzenia zmian w projekcie wymagających akceptacji Instytucji Rozliczającej;</w:t>
      </w:r>
      <w:r>
        <w:rPr>
          <w:rFonts w:ascii="Calibri" w:eastAsia="Calibri" w:hAnsi="Calibri" w:cs="Calibri"/>
          <w:color w:val="000000"/>
        </w:rPr>
        <w:br/>
        <w:t>j) oczekiwania na wydanie lub zmianę decyzji administracyjnej związanej z realizacją przedmiotu zamówienia;</w:t>
      </w:r>
      <w:r>
        <w:rPr>
          <w:rFonts w:ascii="Calibri" w:eastAsia="Calibri" w:hAnsi="Calibri" w:cs="Calibri"/>
          <w:color w:val="000000"/>
        </w:rPr>
        <w:br/>
      </w:r>
      <w:r>
        <w:rPr>
          <w:rFonts w:ascii="Calibri" w:eastAsia="Calibri" w:hAnsi="Calibri" w:cs="Calibri"/>
          <w:color w:val="000000"/>
        </w:rPr>
        <w:lastRenderedPageBreak/>
        <w:t>k) konieczności wykonania dodatkowych badań, ekspertyz, analiz, prób lub odbiorów;</w:t>
      </w:r>
      <w:r>
        <w:rPr>
          <w:rFonts w:ascii="Calibri" w:eastAsia="Calibri" w:hAnsi="Calibri" w:cs="Calibri"/>
          <w:color w:val="000000"/>
        </w:rPr>
        <w:br/>
        <w:t>l) wszczęcia postępowania administracyjnego lub sądowo-administracyjnego związanego z przedmiotem zamówienia;</w:t>
      </w:r>
      <w:r>
        <w:rPr>
          <w:rFonts w:ascii="Calibri" w:eastAsia="Calibri" w:hAnsi="Calibri" w:cs="Calibri"/>
          <w:color w:val="000000"/>
        </w:rPr>
        <w:br/>
        <w:t>m) konieczności przeprowadzenia przez osoby trzecie kontroli jakości przedmiotu zamówienia;</w:t>
      </w:r>
      <w:r>
        <w:rPr>
          <w:rFonts w:ascii="Calibri" w:eastAsia="Calibri" w:hAnsi="Calibri" w:cs="Calibri"/>
          <w:color w:val="000000"/>
        </w:rPr>
        <w:br/>
        <w:t>n) przyczyn leżących po stronie Zamawiającego;</w:t>
      </w:r>
      <w:r>
        <w:rPr>
          <w:rFonts w:ascii="Calibri" w:eastAsia="Calibri" w:hAnsi="Calibri" w:cs="Calibri"/>
          <w:color w:val="000000"/>
        </w:rPr>
        <w:br/>
        <w:t>o) okoliczności, których przy dochowaniu należytej staranności nie można było przewidzieć w chwili zawarcia Umowy, a które są korzystne lub konieczne dla Zamawiającego;</w:t>
      </w:r>
      <w:r>
        <w:rPr>
          <w:rFonts w:ascii="Calibri" w:eastAsia="Calibri" w:hAnsi="Calibri" w:cs="Calibri"/>
          <w:color w:val="000000"/>
        </w:rPr>
        <w:br/>
        <w:t>p) przyczyn obiektywnych, niezależnych od Wykonawcy, mających wpływ na realizację Umowy;</w:t>
      </w:r>
      <w:r>
        <w:rPr>
          <w:rFonts w:ascii="Calibri" w:eastAsia="Calibri" w:hAnsi="Calibri" w:cs="Calibri"/>
          <w:color w:val="000000"/>
        </w:rPr>
        <w:br/>
        <w:t>q) obiektywnych przyczyn niezależnych od Zamawiającego i Wykonawcy;</w:t>
      </w:r>
      <w:r>
        <w:rPr>
          <w:rFonts w:ascii="Calibri" w:eastAsia="Calibri" w:hAnsi="Calibri" w:cs="Calibri"/>
          <w:color w:val="000000"/>
        </w:rPr>
        <w:br/>
        <w:t>r) wydłużenia terminu realizacji Projektu.</w:t>
      </w:r>
    </w:p>
    <w:p w14:paraId="53088005" w14:textId="77777777" w:rsidR="00EC1318" w:rsidRDefault="00C25DBE">
      <w:pPr>
        <w:widowControl/>
        <w:spacing w:before="280" w:after="280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1.2.2. Zmiana Wynagrodzenia może nastąpić, jeżeli:</w:t>
      </w:r>
      <w:r>
        <w:rPr>
          <w:rFonts w:ascii="Calibri" w:eastAsia="Calibri" w:hAnsi="Calibri" w:cs="Calibri"/>
          <w:color w:val="000000"/>
        </w:rPr>
        <w:br/>
        <w:t>a) Zamawiający udzieli Wykonawcy zamówień dodatkowych, o ile stały się one niezbędne, zmiana wykonawcy nie może zostać dokonana z powodów ekonomicznych lub technicznych, zmiana wykonawcy spowodowałaby istotną niedogodność lub znaczne zwiększenie kosztów dla Zamawiającego, a wartość zmian nie przekracza 50% wartości zamówienia określonej pierwotnie w umowie;</w:t>
      </w:r>
      <w:r>
        <w:rPr>
          <w:rFonts w:ascii="Calibri" w:eastAsia="Calibri" w:hAnsi="Calibri" w:cs="Calibri"/>
          <w:color w:val="000000"/>
        </w:rPr>
        <w:br/>
        <w:t>b) zmiana Umowy nie prowadzi do zmiany jej charakteru, a konieczność zmiany wynika z okoliczności, których Zamawiający nie mógł przewidzieć, przy czym wartość zmiany nie przekracza 50% Wynagrodzenia;</w:t>
      </w:r>
      <w:r>
        <w:rPr>
          <w:rFonts w:ascii="Calibri" w:eastAsia="Calibri" w:hAnsi="Calibri" w:cs="Calibri"/>
          <w:color w:val="000000"/>
        </w:rPr>
        <w:br/>
        <w:t>c) nastąpi zmiana stawki podatku VAT lub innych podatków lub opłat mających wpływ na koszt realizacji zamówienia;</w:t>
      </w:r>
      <w:r>
        <w:rPr>
          <w:rFonts w:ascii="Calibri" w:eastAsia="Calibri" w:hAnsi="Calibri" w:cs="Calibri"/>
          <w:color w:val="000000"/>
        </w:rPr>
        <w:br/>
        <w:t>d) nastąpi zmiana powszechnie obowiązujących przepisów prawa w zakresie mającym wpływ na realizację przedmiotu zamówienia, powodująca ryzyko nadmiernej straty po stronie Wykonawcy;</w:t>
      </w:r>
      <w:r>
        <w:rPr>
          <w:rFonts w:ascii="Calibri" w:eastAsia="Calibri" w:hAnsi="Calibri" w:cs="Calibri"/>
          <w:color w:val="000000"/>
        </w:rPr>
        <w:br/>
        <w:t>e) Zamawiający ograniczy zakres rzeczowy przedmiotu Umowy z przyczyn, których nie mógł przewidzieć w chwili zawarcia Umowy, przy czym wynagrodzenie ulegnie obniżeniu proporcjonalnie do zakresu rezygnacji.</w:t>
      </w:r>
    </w:p>
    <w:p w14:paraId="53088006" w14:textId="77777777" w:rsidR="00EC1318" w:rsidRDefault="00C25DBE">
      <w:pPr>
        <w:widowControl/>
        <w:spacing w:before="280" w:after="280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1.2.3. Wykonawcę może zastąpić nowy wykonawca w wyniku sukcesji prawnej, w przypadku przejęcia zobowiązań wobec podwykonawców przez Zamawiającego lub w razie konieczności dostosowania Umowy do zmienionych przepisów powszechnie obowiązującego prawa.</w:t>
      </w:r>
    </w:p>
    <w:p w14:paraId="53088007" w14:textId="77777777" w:rsidR="00EC1318" w:rsidRDefault="00C25DBE">
      <w:pPr>
        <w:widowControl/>
        <w:spacing w:before="280" w:after="280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1.2.4. Dopuszcza się zmiany dotyczące przedmiotu zamówienia, w tym zmiany technologiczne lub materiałowe, w szczególności wynikające z niedostępności materiałów lub urządzeń, rozwoju technologii, konieczności zapewnienia interoperacyjności sprzętu, ujawnienia wad urządzeń, potrzeby zastosowania rozwiązań alternatywnych lub dostosowania do zmienionych przepisów prawa, pod </w:t>
      </w:r>
      <w:proofErr w:type="gramStart"/>
      <w:r>
        <w:rPr>
          <w:rFonts w:ascii="Calibri" w:eastAsia="Calibri" w:hAnsi="Calibri" w:cs="Calibri"/>
          <w:color w:val="000000"/>
        </w:rPr>
        <w:t>warunkiem</w:t>
      </w:r>
      <w:proofErr w:type="gramEnd"/>
      <w:r>
        <w:rPr>
          <w:rFonts w:ascii="Calibri" w:eastAsia="Calibri" w:hAnsi="Calibri" w:cs="Calibri"/>
          <w:color w:val="000000"/>
        </w:rPr>
        <w:t xml:space="preserve"> że nie pogorszą one parametrów technicznych przedmiotu zamówienia.</w:t>
      </w:r>
    </w:p>
    <w:p w14:paraId="53088008" w14:textId="77777777" w:rsidR="00EC1318" w:rsidRDefault="00C25DBE">
      <w:pPr>
        <w:widowControl/>
        <w:spacing w:before="280" w:after="280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1.2.5. Zamawiający dopuszcza również zmianę treści umowy z przyczyn obiektywnych, niezależnych od stron, działań osób trzecich, siły wyższej, decyzji instytucji finansujących, zmian harmonogramu projektu, oczywistych omyłek pisarskich lub rachunkowych, zmian organizacyjnych lub administracyjnych, a także w każdym przypadku, gdy zmiana jest korzystna dla Zamawiającego lub realizowanego projektu.</w:t>
      </w:r>
    </w:p>
    <w:p w14:paraId="53088009" w14:textId="77777777" w:rsidR="00EC1318" w:rsidRDefault="00C25DBE">
      <w:pPr>
        <w:widowControl/>
        <w:spacing w:before="280" w:after="280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1.3. Zamawiający nie dopuszcza zmiany terminu realizacji Umowy w przypadkach zawinionych przez Wykonawcę.</w:t>
      </w:r>
    </w:p>
    <w:p w14:paraId="5308800A" w14:textId="77777777" w:rsidR="00EC1318" w:rsidRDefault="00C25DBE">
      <w:pPr>
        <w:widowControl/>
        <w:spacing w:before="280" w:after="280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lastRenderedPageBreak/>
        <w:t>1.4. Strona wnioskująca o zmianę Umowy zobowiązana jest przedłożyć drugiej stronie pisemny wniosek zawierający uzasadnienie oraz opis wpływu zmiany na warunki realizacji Umowy, w szczególności na termin jej wykonania.</w:t>
      </w:r>
    </w:p>
    <w:p w14:paraId="5308800B" w14:textId="77777777" w:rsidR="00EC1318" w:rsidRDefault="00C25DBE">
      <w:pPr>
        <w:widowControl/>
        <w:spacing w:before="280" w:after="280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1.5. Każdorazowa zmiana Umowy wymaga akceptacji Zamawiającego </w:t>
      </w:r>
      <w:proofErr w:type="gramStart"/>
      <w:r>
        <w:rPr>
          <w:rFonts w:ascii="Calibri" w:eastAsia="Calibri" w:hAnsi="Calibri" w:cs="Calibri"/>
          <w:color w:val="000000"/>
        </w:rPr>
        <w:t>oraz,</w:t>
      </w:r>
      <w:proofErr w:type="gramEnd"/>
      <w:r>
        <w:rPr>
          <w:rFonts w:ascii="Calibri" w:eastAsia="Calibri" w:hAnsi="Calibri" w:cs="Calibri"/>
          <w:color w:val="000000"/>
        </w:rPr>
        <w:t xml:space="preserve"> w przypadku projektów współfinansowanych, również właściwej instytucji finansującej.</w:t>
      </w:r>
    </w:p>
    <w:p w14:paraId="5308800C" w14:textId="77777777" w:rsidR="00EC1318" w:rsidRDefault="00EC1318">
      <w:pPr>
        <w:ind w:firstLine="720"/>
        <w:jc w:val="both"/>
        <w:rPr>
          <w:rFonts w:ascii="Calibri" w:eastAsia="Calibri" w:hAnsi="Calibri" w:cs="Calibri"/>
        </w:rPr>
      </w:pPr>
    </w:p>
    <w:p w14:paraId="5308800D" w14:textId="77777777" w:rsidR="00EC1318" w:rsidRDefault="00EC1318">
      <w:pPr>
        <w:ind w:right="50"/>
        <w:rPr>
          <w:rFonts w:ascii="Calibri" w:eastAsia="Calibri" w:hAnsi="Calibri" w:cs="Calibri"/>
          <w:b/>
          <w:bCs/>
          <w:color w:val="000000"/>
        </w:rPr>
      </w:pPr>
    </w:p>
    <w:p w14:paraId="5308800E" w14:textId="77777777" w:rsidR="00EC1318" w:rsidRDefault="00C25DBE">
      <w:pPr>
        <w:ind w:right="50"/>
        <w:jc w:val="center"/>
        <w:rPr>
          <w:rFonts w:ascii="Calibri" w:eastAsia="Calibri" w:hAnsi="Calibri" w:cs="Calibri"/>
          <w:b/>
          <w:bCs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t xml:space="preserve">§ 11. </w:t>
      </w:r>
    </w:p>
    <w:p w14:paraId="5308800F" w14:textId="77777777" w:rsidR="00EC1318" w:rsidRDefault="00C25DBE">
      <w:pPr>
        <w:widowControl/>
        <w:numPr>
          <w:ilvl w:val="3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ind w:left="284" w:right="50" w:hanging="284"/>
        <w:rPr>
          <w:rFonts w:ascii="Calibri" w:eastAsia="Calibri" w:hAnsi="Calibri" w:cs="Calibri"/>
          <w:b/>
          <w:bCs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t>Prawo do odstąpienia z przyczyn leżących po stronie Wykonawcy</w:t>
      </w:r>
    </w:p>
    <w:p w14:paraId="53088010" w14:textId="77777777" w:rsidR="00EC1318" w:rsidRDefault="00C25DBE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 Zamawiający zastrzega sobie prawo odstąpienia od Umowy – w całości lub w części niezrealizowanej – ze skutkiem natychmiastowym, w terminie 90 dni od dnia powzięcia wiadomości o okolicznościach uzasadniających odstąpienie, niezależnie od uprawnień wynikających z przepisów Kodeksu cywilnego, w szczególności w przypadku, gdy dalsza realizacja Umowy jest zagrożona lub niemożliwa z przyczyn leżących po stronie Wykonawcy, w </w:t>
      </w:r>
      <w:proofErr w:type="gramStart"/>
      <w:r>
        <w:rPr>
          <w:rFonts w:ascii="Calibri" w:eastAsia="Calibri" w:hAnsi="Calibri" w:cs="Calibri"/>
          <w:color w:val="000000"/>
        </w:rPr>
        <w:t>tym</w:t>
      </w:r>
      <w:proofErr w:type="gramEnd"/>
      <w:r>
        <w:rPr>
          <w:rFonts w:ascii="Calibri" w:eastAsia="Calibri" w:hAnsi="Calibri" w:cs="Calibri"/>
          <w:color w:val="000000"/>
        </w:rPr>
        <w:t xml:space="preserve"> gdy:</w:t>
      </w:r>
    </w:p>
    <w:p w14:paraId="53088011" w14:textId="77777777" w:rsidR="00EC1318" w:rsidRDefault="00C25DBE">
      <w:pPr>
        <w:widowControl/>
        <w:spacing w:before="280" w:after="280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a) Wykonawca pozostaje w zwłoce w realizacji robót budowlanych w stosunku do harmonogramu lub terminu umownego dłużej niż 30 dni, pomimo uprzedniego pisemnego wezwania do przyspieszenia robót i bezskutecznego upływu wyznaczonego terminu;</w:t>
      </w:r>
    </w:p>
    <w:p w14:paraId="53088012" w14:textId="77777777" w:rsidR="00EC1318" w:rsidRDefault="00C25DBE">
      <w:pPr>
        <w:widowControl/>
        <w:spacing w:before="280" w:after="280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b) Wykonawca nie rozpocznie robót budowlanych albo przerwie ich realizację na okres dłuższy niż 30 dni, z przyczyn, za które ponosi odpowiedzialność, pomimo dodatkowego pisemnego wezwania Zamawiającego do podjęcia robót;</w:t>
      </w:r>
    </w:p>
    <w:p w14:paraId="53088013" w14:textId="77777777" w:rsidR="00EC1318" w:rsidRDefault="00C25DBE">
      <w:pPr>
        <w:widowControl/>
        <w:spacing w:before="280" w:after="280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c) ujawnione zostaną wady robót budowlanych lub zastosowanych materiałów, których usunięcie jest technicznie niemożliwe albo wymagałoby poniesienia niewspółmiernie wysokich kosztów w stosunku do wartości wadliwego zakresu;</w:t>
      </w:r>
    </w:p>
    <w:p w14:paraId="53088014" w14:textId="77777777" w:rsidR="00EC1318" w:rsidRDefault="00C25DBE">
      <w:pPr>
        <w:widowControl/>
        <w:spacing w:before="280" w:after="280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d) nastąpi nienależyte wykonanie robót, rażące naruszenie zasad wiedzy technicznej, sztuki budowlanej, przepisów BHP lub przeciwpożarowych, skutkujące brakiem możliwości dopuszczenia obiektu do użytkowania;</w:t>
      </w:r>
    </w:p>
    <w:p w14:paraId="53088015" w14:textId="77777777" w:rsidR="00EC1318" w:rsidRDefault="00C25DBE">
      <w:pPr>
        <w:widowControl/>
        <w:spacing w:before="280" w:after="280"/>
      </w:pPr>
      <w:r>
        <w:rPr>
          <w:rFonts w:ascii="Calibri" w:eastAsia="Calibri" w:hAnsi="Calibri" w:cs="Calibri"/>
          <w:color w:val="000000"/>
        </w:rPr>
        <w:t>e) wystąpi inna forma niewykonania lub nienależytego wykonania Umowy, która czyni jej dalszą realizację bezprzedmiotową albo prowadzi do utraty celu inwestycji</w:t>
      </w:r>
      <w:r>
        <w:t>.</w:t>
      </w:r>
    </w:p>
    <w:p w14:paraId="53088016" w14:textId="77777777" w:rsidR="00EC1318" w:rsidRDefault="00C25DBE">
      <w:pPr>
        <w:widowControl/>
        <w:spacing w:before="280" w:after="280"/>
        <w:rPr>
          <w:rFonts w:ascii="Calibri" w:eastAsia="Calibri" w:hAnsi="Calibri" w:cs="Calibri"/>
          <w:b/>
          <w:bCs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t>2. Prawo do odstąpienia z przyczyn organizacyjnych lub prawnych</w:t>
      </w:r>
    </w:p>
    <w:p w14:paraId="53088017" w14:textId="77777777" w:rsidR="00EC1318" w:rsidRDefault="00C25DBE">
      <w:pPr>
        <w:widowControl/>
        <w:spacing w:before="280" w:after="280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Zamawiający ma również prawo odstąpić od Umowy w terminie 90 dni od dnia powzięcia wiadomości o zaistnieniu zdarzenia, w szczególności w przypadku:</w:t>
      </w:r>
    </w:p>
    <w:p w14:paraId="53088018" w14:textId="77777777" w:rsidR="00EC1318" w:rsidRDefault="00C25DBE">
      <w:pPr>
        <w:widowControl/>
        <w:spacing w:before="280" w:after="280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a) wystąpienia istotnej zmiany okoliczności powodującej, że wykonanie Umowy nie leży w interesie Zamawiającego, której nie można było przewidzieć w chwili zawarcia Umowy;</w:t>
      </w:r>
    </w:p>
    <w:p w14:paraId="53088019" w14:textId="77777777" w:rsidR="00EC1318" w:rsidRDefault="00C25DBE">
      <w:pPr>
        <w:widowControl/>
        <w:spacing w:before="280" w:after="280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b) wydania nakazu zajęcia majątku Wykonawcy, który może mieć wpływ na realizację zamówienia;</w:t>
      </w:r>
    </w:p>
    <w:p w14:paraId="5308801A" w14:textId="77777777" w:rsidR="00EC1318" w:rsidRDefault="00C25DBE">
      <w:pPr>
        <w:widowControl/>
        <w:spacing w:before="280" w:after="280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lastRenderedPageBreak/>
        <w:t>c) złożenia wniosku o ogłoszenie upadłości Wykonawcy lub wszczęcia wobec niego postępowania restrukturyzacyjnego;</w:t>
      </w:r>
    </w:p>
    <w:p w14:paraId="5308801C" w14:textId="6A403B03" w:rsidR="00EC1318" w:rsidRDefault="00C25DBE">
      <w:pPr>
        <w:widowControl/>
        <w:spacing w:before="280" w:after="280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d) otwarcia likwidacji Wykonawcy, zaprzestania prowadzenia działalności lub rozwiązania przedsiębiorstwa;</w:t>
      </w:r>
    </w:p>
    <w:p w14:paraId="5308801D" w14:textId="497A9AE5" w:rsidR="00EC1318" w:rsidRDefault="00827057">
      <w:pPr>
        <w:widowControl/>
        <w:spacing w:before="280" w:after="280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e</w:t>
      </w:r>
      <w:r w:rsidR="00C25DBE">
        <w:rPr>
          <w:rFonts w:ascii="Calibri" w:eastAsia="Calibri" w:hAnsi="Calibri" w:cs="Calibri"/>
          <w:color w:val="000000"/>
        </w:rPr>
        <w:t>) niewykonywania przez Wykonawcę obowiązków w zakresie zgłaszania podwykonawców na etapie realizacji robót, pomimo wezwania Zamawiającego.</w:t>
      </w:r>
    </w:p>
    <w:p w14:paraId="5308801F" w14:textId="77777777" w:rsidR="00EC1318" w:rsidRDefault="00EC1318" w:rsidP="00115EDA">
      <w:pPr>
        <w:ind w:right="50"/>
        <w:rPr>
          <w:rFonts w:ascii="Calibri" w:eastAsia="Calibri" w:hAnsi="Calibri" w:cs="Calibri"/>
          <w:b/>
          <w:bCs/>
          <w:color w:val="000000"/>
        </w:rPr>
      </w:pPr>
    </w:p>
    <w:p w14:paraId="53088020" w14:textId="77777777" w:rsidR="00EC1318" w:rsidRDefault="00C25DBE">
      <w:pPr>
        <w:ind w:right="50"/>
        <w:jc w:val="center"/>
        <w:rPr>
          <w:rFonts w:ascii="Calibri" w:eastAsia="Calibri" w:hAnsi="Calibri" w:cs="Calibri"/>
          <w:b/>
          <w:bCs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t>§ 12.</w:t>
      </w:r>
    </w:p>
    <w:p w14:paraId="53088021" w14:textId="77777777" w:rsidR="00EC1318" w:rsidRDefault="00C25DBE">
      <w:pPr>
        <w:ind w:right="50"/>
        <w:jc w:val="center"/>
        <w:rPr>
          <w:rFonts w:ascii="Calibri" w:eastAsia="Calibri" w:hAnsi="Calibri" w:cs="Calibri"/>
          <w:b/>
          <w:bCs/>
          <w:color w:val="000000"/>
        </w:rPr>
      </w:pPr>
      <w:r>
        <w:rPr>
          <w:rFonts w:ascii="Calibri" w:eastAsia="Calibri" w:hAnsi="Calibri" w:cs="Calibri"/>
          <w:b/>
          <w:bCs/>
          <w:color w:val="000000"/>
          <w:u w:val="single"/>
        </w:rPr>
        <w:t>POZOSTAŁE USTALENIA</w:t>
      </w:r>
    </w:p>
    <w:p w14:paraId="53088022" w14:textId="77777777" w:rsidR="00EC1318" w:rsidRDefault="00EC1318">
      <w:pPr>
        <w:ind w:right="50"/>
        <w:jc w:val="center"/>
        <w:rPr>
          <w:rFonts w:ascii="Calibri" w:eastAsia="Calibri" w:hAnsi="Calibri" w:cs="Calibri"/>
          <w:color w:val="000000"/>
        </w:rPr>
      </w:pPr>
    </w:p>
    <w:p w14:paraId="53088023" w14:textId="77777777" w:rsidR="00EC1318" w:rsidRDefault="00C25DBE">
      <w:pPr>
        <w:numPr>
          <w:ilvl w:val="0"/>
          <w:numId w:val="15"/>
        </w:numPr>
        <w:ind w:right="50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Wszelkie zmiany i uzupełnienia niniejszej umowy dla swej ważności wymagają formy pisemnego aneksu. </w:t>
      </w:r>
    </w:p>
    <w:p w14:paraId="53088024" w14:textId="77777777" w:rsidR="00EC1318" w:rsidRDefault="00EC1318">
      <w:pPr>
        <w:ind w:right="50"/>
        <w:jc w:val="both"/>
        <w:rPr>
          <w:rFonts w:ascii="Calibri" w:eastAsia="Calibri" w:hAnsi="Calibri" w:cs="Calibri"/>
          <w:color w:val="000000"/>
        </w:rPr>
      </w:pPr>
    </w:p>
    <w:p w14:paraId="53088025" w14:textId="41401B64" w:rsidR="00EC1318" w:rsidRDefault="00C25DBE">
      <w:pPr>
        <w:numPr>
          <w:ilvl w:val="0"/>
          <w:numId w:val="15"/>
        </w:numPr>
        <w:ind w:right="50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Do spraw </w:t>
      </w:r>
      <w:sdt>
        <w:sdtPr>
          <w:tag w:val="goog_rdk_18"/>
          <w:id w:val="-467365383"/>
        </w:sdtPr>
        <w:sdtContent>
          <w:sdt>
            <w:sdtPr>
              <w:tag w:val="goog_rdk_19"/>
              <w:id w:val="886423610"/>
            </w:sdtPr>
            <w:sdtContent>
              <w:r w:rsidRPr="00774E7D">
                <w:rPr>
                  <w:rFonts w:ascii="Calibri" w:eastAsia="Calibri" w:hAnsi="Calibri" w:cs="Calibri"/>
                </w:rPr>
                <w:t>nieuregulowanych</w:t>
              </w:r>
            </w:sdtContent>
          </w:sdt>
        </w:sdtContent>
      </w:sdt>
      <w:sdt>
        <w:sdtPr>
          <w:tag w:val="goog_rdk_20"/>
          <w:id w:val="297542475"/>
        </w:sdtPr>
        <w:sdtContent>
          <w:sdt>
            <w:sdtPr>
              <w:tag w:val="goog_rdk_21"/>
              <w:id w:val="638091239"/>
              <w:showingPlcHdr/>
            </w:sdtPr>
            <w:sdtContent>
              <w:r>
                <w:t xml:space="preserve">     </w:t>
              </w:r>
            </w:sdtContent>
          </w:sdt>
        </w:sdtContent>
      </w:sdt>
      <w:r>
        <w:rPr>
          <w:rFonts w:ascii="Calibri" w:eastAsia="Calibri" w:hAnsi="Calibri" w:cs="Calibri"/>
          <w:color w:val="000000"/>
        </w:rPr>
        <w:t xml:space="preserve"> niniejszą umową zastosowanie mają przepisy Kodeksu Cywilnego oraz inne przepisy dotyczące robót budowlanych. </w:t>
      </w:r>
    </w:p>
    <w:p w14:paraId="53088026" w14:textId="77777777" w:rsidR="00EC1318" w:rsidRDefault="00EC1318">
      <w:pPr>
        <w:ind w:right="50"/>
        <w:jc w:val="both"/>
        <w:rPr>
          <w:rFonts w:ascii="Calibri" w:eastAsia="Calibri" w:hAnsi="Calibri" w:cs="Calibri"/>
          <w:color w:val="000000"/>
        </w:rPr>
      </w:pPr>
    </w:p>
    <w:p w14:paraId="53088027" w14:textId="77777777" w:rsidR="00EC1318" w:rsidRDefault="00C25DBE">
      <w:pPr>
        <w:numPr>
          <w:ilvl w:val="0"/>
          <w:numId w:val="15"/>
        </w:numPr>
        <w:ind w:right="50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Strony zgodnie deklarują, że wszystkie sprawy sporne powstałe na tle wykonania niniejszej umowy będą starać się rozwiązywać polubownie. </w:t>
      </w:r>
    </w:p>
    <w:p w14:paraId="53088028" w14:textId="77777777" w:rsidR="00EC1318" w:rsidRDefault="00EC1318">
      <w:pPr>
        <w:ind w:right="50"/>
        <w:jc w:val="both"/>
        <w:rPr>
          <w:rFonts w:ascii="Calibri" w:eastAsia="Calibri" w:hAnsi="Calibri" w:cs="Calibri"/>
          <w:color w:val="000000"/>
        </w:rPr>
      </w:pPr>
    </w:p>
    <w:p w14:paraId="53088029" w14:textId="2E2A4AF4" w:rsidR="00EC1318" w:rsidRDefault="00C25DBE">
      <w:pPr>
        <w:numPr>
          <w:ilvl w:val="0"/>
          <w:numId w:val="15"/>
        </w:numPr>
        <w:ind w:right="50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W przypadku nie</w:t>
      </w:r>
      <w:sdt>
        <w:sdtPr>
          <w:tag w:val="goog_rdk_22"/>
          <w:id w:val="1385939327"/>
          <w:showingPlcHdr/>
        </w:sdtPr>
        <w:sdtContent>
          <w:r w:rsidR="00774E7D">
            <w:t xml:space="preserve">     </w:t>
          </w:r>
        </w:sdtContent>
      </w:sdt>
      <w:r>
        <w:rPr>
          <w:rFonts w:ascii="Calibri" w:eastAsia="Calibri" w:hAnsi="Calibri" w:cs="Calibri"/>
          <w:color w:val="000000"/>
        </w:rPr>
        <w:t>załatwienia sprawy polubownie, będzie ona rozpatrywana przez rzeczowo właściwy sąd powszechny właściwy dla Zamawiającego.</w:t>
      </w:r>
    </w:p>
    <w:p w14:paraId="5308802A" w14:textId="77777777" w:rsidR="00EC1318" w:rsidRDefault="00EC1318">
      <w:pPr>
        <w:ind w:right="50"/>
        <w:jc w:val="both"/>
        <w:rPr>
          <w:rFonts w:ascii="Calibri" w:eastAsia="Calibri" w:hAnsi="Calibri" w:cs="Calibri"/>
          <w:color w:val="000000"/>
        </w:rPr>
      </w:pPr>
    </w:p>
    <w:p w14:paraId="5308802B" w14:textId="77777777" w:rsidR="00EC1318" w:rsidRDefault="00C25DBE">
      <w:pPr>
        <w:numPr>
          <w:ilvl w:val="0"/>
          <w:numId w:val="15"/>
        </w:numPr>
        <w:ind w:right="50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Datą zawarcia umowy jest data podpisania Umowy przez ostatnią ze stron.</w:t>
      </w:r>
    </w:p>
    <w:p w14:paraId="5308802C" w14:textId="77777777" w:rsidR="00EC1318" w:rsidRDefault="00EC1318">
      <w:pPr>
        <w:pBdr>
          <w:top w:val="nil"/>
          <w:left w:val="nil"/>
          <w:bottom w:val="nil"/>
          <w:right w:val="nil"/>
          <w:between w:val="nil"/>
        </w:pBdr>
        <w:ind w:left="708"/>
        <w:jc w:val="both"/>
        <w:rPr>
          <w:rFonts w:ascii="Calibri" w:eastAsia="Calibri" w:hAnsi="Calibri" w:cs="Calibri"/>
          <w:color w:val="000000"/>
        </w:rPr>
      </w:pPr>
    </w:p>
    <w:p w14:paraId="5308802D" w14:textId="77777777" w:rsidR="00EC1318" w:rsidRDefault="00C25DBE">
      <w:pPr>
        <w:numPr>
          <w:ilvl w:val="0"/>
          <w:numId w:val="15"/>
        </w:numPr>
        <w:ind w:right="51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Wykaz załączników do umowy:</w:t>
      </w:r>
    </w:p>
    <w:p w14:paraId="5308802E" w14:textId="77777777" w:rsidR="00EC1318" w:rsidRDefault="00EC1318">
      <w:pPr>
        <w:pStyle w:val="Nagwek5"/>
        <w:tabs>
          <w:tab w:val="left" w:pos="2410"/>
        </w:tabs>
        <w:ind w:right="0" w:firstLine="709"/>
        <w:rPr>
          <w:rFonts w:ascii="Calibri" w:eastAsia="Calibri" w:hAnsi="Calibri" w:cs="Calibri"/>
        </w:rPr>
      </w:pPr>
    </w:p>
    <w:p w14:paraId="5308802F" w14:textId="77777777" w:rsidR="00EC1318" w:rsidRPr="00C25DBE" w:rsidRDefault="00C25DBE" w:rsidP="00115EDA">
      <w:pPr>
        <w:pStyle w:val="Nagwek5"/>
        <w:ind w:right="0" w:hanging="425"/>
        <w:jc w:val="left"/>
        <w:rPr>
          <w:rFonts w:ascii="Calibri" w:eastAsia="Calibri" w:hAnsi="Calibri" w:cs="Calibri"/>
        </w:rPr>
      </w:pPr>
      <w:r w:rsidRPr="00C25DBE">
        <w:rPr>
          <w:rFonts w:ascii="Calibri" w:eastAsia="Calibri" w:hAnsi="Calibri" w:cs="Calibri"/>
        </w:rPr>
        <w:t xml:space="preserve">Załącznik nr </w:t>
      </w:r>
      <w:proofErr w:type="gramStart"/>
      <w:r w:rsidRPr="00C25DBE">
        <w:rPr>
          <w:rFonts w:ascii="Calibri" w:eastAsia="Calibri" w:hAnsi="Calibri" w:cs="Calibri"/>
        </w:rPr>
        <w:t>1  –</w:t>
      </w:r>
      <w:proofErr w:type="gramEnd"/>
      <w:r w:rsidRPr="00C25DBE">
        <w:rPr>
          <w:rFonts w:ascii="Calibri" w:eastAsia="Calibri" w:hAnsi="Calibri" w:cs="Calibri"/>
        </w:rPr>
        <w:t xml:space="preserve">   Zapytanie ofertowe nr 2/Rozbudowa obiektu hotelowego oraz dokumentacja techniczna </w:t>
      </w:r>
    </w:p>
    <w:p w14:paraId="53088030" w14:textId="77777777" w:rsidR="00EC1318" w:rsidRPr="00C25DBE" w:rsidRDefault="00C25DBE" w:rsidP="00115EDA">
      <w:pPr>
        <w:pStyle w:val="Nagwek5"/>
        <w:ind w:right="0" w:hanging="425"/>
        <w:jc w:val="left"/>
        <w:rPr>
          <w:rFonts w:ascii="Calibri" w:eastAsia="Calibri" w:hAnsi="Calibri" w:cs="Calibri"/>
        </w:rPr>
      </w:pPr>
      <w:r w:rsidRPr="00C25DBE">
        <w:rPr>
          <w:rFonts w:ascii="Calibri" w:eastAsia="Calibri" w:hAnsi="Calibri" w:cs="Calibri"/>
        </w:rPr>
        <w:t xml:space="preserve">Załącznik nr 2 -    Harmonogram rzeczowo-finansowy Wykonawcy </w:t>
      </w:r>
    </w:p>
    <w:p w14:paraId="53088031" w14:textId="77777777" w:rsidR="00EC1318" w:rsidRDefault="00C25DBE" w:rsidP="00115EDA">
      <w:pPr>
        <w:pStyle w:val="Nagwek5"/>
        <w:ind w:right="0" w:hanging="425"/>
        <w:jc w:val="left"/>
        <w:rPr>
          <w:rFonts w:ascii="Calibri" w:eastAsia="Calibri" w:hAnsi="Calibri" w:cs="Calibri"/>
        </w:rPr>
      </w:pPr>
      <w:r w:rsidRPr="00C25DBE">
        <w:rPr>
          <w:rFonts w:ascii="Calibri" w:eastAsia="Calibri" w:hAnsi="Calibri" w:cs="Calibri"/>
        </w:rPr>
        <w:t xml:space="preserve">Załącznik nr </w:t>
      </w:r>
      <w:proofErr w:type="gramStart"/>
      <w:r w:rsidRPr="00C25DBE">
        <w:rPr>
          <w:rFonts w:ascii="Calibri" w:eastAsia="Calibri" w:hAnsi="Calibri" w:cs="Calibri"/>
        </w:rPr>
        <w:t>3  –</w:t>
      </w:r>
      <w:proofErr w:type="gramEnd"/>
      <w:r w:rsidRPr="00C25DBE">
        <w:rPr>
          <w:rFonts w:ascii="Calibri" w:eastAsia="Calibri" w:hAnsi="Calibri" w:cs="Calibri"/>
        </w:rPr>
        <w:t xml:space="preserve">  Wykaz podwykonawców Generalnego Wykonawcy</w:t>
      </w:r>
      <w:r>
        <w:rPr>
          <w:rFonts w:ascii="Calibri" w:eastAsia="Calibri" w:hAnsi="Calibri" w:cs="Calibri"/>
        </w:rPr>
        <w:t xml:space="preserve">  </w:t>
      </w:r>
    </w:p>
    <w:p w14:paraId="53088032" w14:textId="77777777" w:rsidR="00EC1318" w:rsidRDefault="00C25DBE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2835"/>
          <w:tab w:val="left" w:pos="6521"/>
          <w:tab w:val="right" w:pos="9922"/>
        </w:tabs>
        <w:ind w:right="51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                          </w:t>
      </w:r>
    </w:p>
    <w:p w14:paraId="53088033" w14:textId="77777777" w:rsidR="00EC1318" w:rsidRDefault="00C25DBE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2835"/>
          <w:tab w:val="left" w:pos="6521"/>
          <w:tab w:val="right" w:pos="9922"/>
        </w:tabs>
        <w:ind w:right="51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                          </w:t>
      </w:r>
    </w:p>
    <w:p w14:paraId="53088034" w14:textId="77777777" w:rsidR="00EC1318" w:rsidRDefault="00EC1318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2835"/>
          <w:tab w:val="left" w:pos="6521"/>
          <w:tab w:val="right" w:pos="9922"/>
        </w:tabs>
        <w:ind w:right="51"/>
        <w:rPr>
          <w:rFonts w:ascii="Calibri" w:eastAsia="Calibri" w:hAnsi="Calibri" w:cs="Calibri"/>
          <w:color w:val="000000"/>
        </w:rPr>
      </w:pPr>
    </w:p>
    <w:p w14:paraId="53088035" w14:textId="77777777" w:rsidR="00EC1318" w:rsidRDefault="00EC1318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2835"/>
          <w:tab w:val="left" w:pos="6521"/>
          <w:tab w:val="right" w:pos="9922"/>
        </w:tabs>
        <w:ind w:right="51"/>
        <w:rPr>
          <w:rFonts w:ascii="Calibri" w:eastAsia="Calibri" w:hAnsi="Calibri" w:cs="Calibri"/>
          <w:color w:val="000000"/>
        </w:rPr>
      </w:pPr>
    </w:p>
    <w:p w14:paraId="53088036" w14:textId="77777777" w:rsidR="00EC1318" w:rsidRDefault="00C25DBE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2835"/>
          <w:tab w:val="left" w:pos="6521"/>
          <w:tab w:val="right" w:pos="9922"/>
        </w:tabs>
        <w:ind w:right="51"/>
        <w:rPr>
          <w:rFonts w:ascii="Calibri" w:eastAsia="Calibri" w:hAnsi="Calibri" w:cs="Calibri"/>
          <w:b/>
          <w:bCs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                         Zamawiający                                        Wykonawca      </w:t>
      </w:r>
    </w:p>
    <w:p w14:paraId="53088037" w14:textId="77777777" w:rsidR="00EC1318" w:rsidRDefault="00EC1318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2835"/>
          <w:tab w:val="left" w:pos="6521"/>
          <w:tab w:val="right" w:pos="9922"/>
        </w:tabs>
        <w:ind w:right="51"/>
        <w:rPr>
          <w:rFonts w:ascii="Calibri" w:eastAsia="Calibri" w:hAnsi="Calibri" w:cs="Calibri"/>
          <w:b/>
          <w:bCs/>
          <w:color w:val="000000"/>
        </w:rPr>
      </w:pPr>
    </w:p>
    <w:p w14:paraId="53088038" w14:textId="77777777" w:rsidR="00EC1318" w:rsidRDefault="00EC1318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2835"/>
          <w:tab w:val="left" w:pos="6521"/>
          <w:tab w:val="right" w:pos="9922"/>
        </w:tabs>
        <w:ind w:right="51"/>
        <w:rPr>
          <w:rFonts w:ascii="Calibri" w:eastAsia="Calibri" w:hAnsi="Calibri" w:cs="Calibri"/>
          <w:b/>
          <w:bCs/>
          <w:color w:val="000000"/>
        </w:rPr>
      </w:pPr>
    </w:p>
    <w:p w14:paraId="53088039" w14:textId="77777777" w:rsidR="00EC1318" w:rsidRDefault="00EC1318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2835"/>
          <w:tab w:val="left" w:pos="6521"/>
          <w:tab w:val="right" w:pos="9922"/>
        </w:tabs>
        <w:ind w:right="51"/>
        <w:rPr>
          <w:rFonts w:ascii="Calibri" w:eastAsia="Calibri" w:hAnsi="Calibri" w:cs="Calibri"/>
          <w:b/>
          <w:bCs/>
          <w:color w:val="000000"/>
        </w:rPr>
      </w:pPr>
    </w:p>
    <w:p w14:paraId="5308803A" w14:textId="77777777" w:rsidR="00EC1318" w:rsidRDefault="00EC1318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2835"/>
          <w:tab w:val="left" w:pos="6521"/>
          <w:tab w:val="right" w:pos="9922"/>
        </w:tabs>
        <w:ind w:right="51"/>
        <w:rPr>
          <w:rFonts w:ascii="Calibri" w:eastAsia="Calibri" w:hAnsi="Calibri" w:cs="Calibri"/>
          <w:b/>
          <w:bCs/>
          <w:color w:val="000000"/>
        </w:rPr>
      </w:pPr>
    </w:p>
    <w:p w14:paraId="5308803B" w14:textId="77777777" w:rsidR="00EC1318" w:rsidRDefault="00EC1318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2835"/>
          <w:tab w:val="left" w:pos="6521"/>
          <w:tab w:val="right" w:pos="9922"/>
        </w:tabs>
        <w:ind w:right="51"/>
        <w:rPr>
          <w:rFonts w:ascii="Calibri" w:eastAsia="Calibri" w:hAnsi="Calibri" w:cs="Calibri"/>
          <w:b/>
          <w:bCs/>
          <w:color w:val="000000"/>
        </w:rPr>
      </w:pPr>
    </w:p>
    <w:p w14:paraId="5308803C" w14:textId="77777777" w:rsidR="00EC1318" w:rsidRDefault="00EC1318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2835"/>
          <w:tab w:val="left" w:pos="6521"/>
          <w:tab w:val="right" w:pos="9922"/>
        </w:tabs>
        <w:ind w:right="51"/>
        <w:rPr>
          <w:rFonts w:ascii="Calibri" w:eastAsia="Calibri" w:hAnsi="Calibri" w:cs="Calibri"/>
          <w:b/>
          <w:bCs/>
          <w:color w:val="000000"/>
        </w:rPr>
      </w:pPr>
    </w:p>
    <w:p w14:paraId="55A6F72C" w14:textId="77777777" w:rsidR="001565B9" w:rsidRDefault="001565B9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2835"/>
          <w:tab w:val="left" w:pos="6521"/>
          <w:tab w:val="right" w:pos="9922"/>
        </w:tabs>
        <w:ind w:right="51"/>
        <w:rPr>
          <w:rFonts w:ascii="Calibri" w:eastAsia="Calibri" w:hAnsi="Calibri" w:cs="Calibri"/>
          <w:b/>
          <w:bCs/>
          <w:color w:val="000000"/>
        </w:rPr>
      </w:pPr>
    </w:p>
    <w:p w14:paraId="206A185B" w14:textId="77777777" w:rsidR="001565B9" w:rsidRDefault="001565B9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2835"/>
          <w:tab w:val="left" w:pos="6521"/>
          <w:tab w:val="right" w:pos="9922"/>
        </w:tabs>
        <w:ind w:right="51"/>
        <w:rPr>
          <w:rFonts w:ascii="Calibri" w:eastAsia="Calibri" w:hAnsi="Calibri" w:cs="Calibri"/>
          <w:b/>
          <w:bCs/>
          <w:color w:val="000000"/>
        </w:rPr>
      </w:pPr>
    </w:p>
    <w:p w14:paraId="5308803D" w14:textId="77777777" w:rsidR="00EC1318" w:rsidRDefault="00EC1318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2835"/>
          <w:tab w:val="left" w:pos="6521"/>
          <w:tab w:val="right" w:pos="9922"/>
        </w:tabs>
        <w:ind w:right="51"/>
        <w:rPr>
          <w:rFonts w:ascii="Calibri" w:eastAsia="Calibri" w:hAnsi="Calibri" w:cs="Calibri"/>
          <w:b/>
          <w:bCs/>
          <w:color w:val="000000"/>
        </w:rPr>
      </w:pPr>
    </w:p>
    <w:p w14:paraId="26F43922" w14:textId="77777777" w:rsidR="001565B9" w:rsidRDefault="001565B9" w:rsidP="001565B9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2835"/>
          <w:tab w:val="left" w:pos="6521"/>
          <w:tab w:val="right" w:pos="9922"/>
        </w:tabs>
        <w:ind w:right="51"/>
        <w:jc w:val="right"/>
        <w:rPr>
          <w:rFonts w:ascii="Calibri" w:eastAsia="Calibri" w:hAnsi="Calibri" w:cs="Calibri"/>
          <w:b/>
          <w:bCs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t>Załącznik nr 3</w:t>
      </w:r>
    </w:p>
    <w:p w14:paraId="02409417" w14:textId="77777777" w:rsidR="001565B9" w:rsidRDefault="001565B9" w:rsidP="001565B9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2835"/>
          <w:tab w:val="left" w:pos="6521"/>
          <w:tab w:val="right" w:pos="9922"/>
        </w:tabs>
        <w:ind w:right="51"/>
        <w:rPr>
          <w:rFonts w:ascii="Calibri" w:eastAsia="Calibri" w:hAnsi="Calibri" w:cs="Calibri"/>
          <w:b/>
          <w:bCs/>
          <w:color w:val="000000"/>
        </w:rPr>
      </w:pPr>
    </w:p>
    <w:p w14:paraId="027DD574" w14:textId="77777777" w:rsidR="001565B9" w:rsidRDefault="001565B9" w:rsidP="001565B9">
      <w:pPr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Wykaz </w:t>
      </w:r>
      <w:r>
        <w:rPr>
          <w:rFonts w:ascii="Calibri" w:eastAsia="Calibri" w:hAnsi="Calibri" w:cs="Calibri"/>
          <w:b/>
          <w:bCs/>
        </w:rPr>
        <w:t>PODWYKONAWCÓW</w:t>
      </w:r>
      <w:r>
        <w:rPr>
          <w:rFonts w:ascii="Calibri" w:eastAsia="Calibri" w:hAnsi="Calibri" w:cs="Calibri"/>
        </w:rPr>
        <w:t xml:space="preserve"> zaangażowanych w realizację zamówienia </w:t>
      </w:r>
    </w:p>
    <w:p w14:paraId="3072853B" w14:textId="77777777" w:rsidR="001565B9" w:rsidRDefault="001565B9" w:rsidP="001565B9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2835"/>
          <w:tab w:val="left" w:pos="6521"/>
          <w:tab w:val="right" w:pos="9922"/>
        </w:tabs>
        <w:ind w:right="51"/>
        <w:rPr>
          <w:rFonts w:ascii="Calibri" w:eastAsia="Calibri" w:hAnsi="Calibri" w:cs="Calibri"/>
          <w:color w:val="000000"/>
        </w:rPr>
      </w:pPr>
    </w:p>
    <w:p w14:paraId="346DFADA" w14:textId="77777777" w:rsidR="001565B9" w:rsidRDefault="001565B9" w:rsidP="001565B9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2835"/>
          <w:tab w:val="left" w:pos="6521"/>
          <w:tab w:val="right" w:pos="9922"/>
        </w:tabs>
        <w:ind w:right="51"/>
        <w:rPr>
          <w:rFonts w:ascii="Calibri" w:eastAsia="Calibri" w:hAnsi="Calibri" w:cs="Calibri"/>
          <w:color w:val="000000"/>
        </w:rPr>
      </w:pPr>
    </w:p>
    <w:p w14:paraId="7A3D47E5" w14:textId="77777777" w:rsidR="001565B9" w:rsidRDefault="001565B9" w:rsidP="001565B9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2835"/>
          <w:tab w:val="left" w:pos="6521"/>
          <w:tab w:val="right" w:pos="9922"/>
        </w:tabs>
        <w:ind w:right="51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…………………………….</w:t>
      </w:r>
    </w:p>
    <w:p w14:paraId="1BFC2011" w14:textId="77777777" w:rsidR="001565B9" w:rsidRDefault="001565B9" w:rsidP="001565B9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2835"/>
          <w:tab w:val="left" w:pos="6521"/>
          <w:tab w:val="right" w:pos="9922"/>
        </w:tabs>
        <w:ind w:right="51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…………………………….</w:t>
      </w:r>
    </w:p>
    <w:p w14:paraId="3266FA07" w14:textId="77777777" w:rsidR="001565B9" w:rsidRDefault="001565B9" w:rsidP="001565B9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2835"/>
          <w:tab w:val="left" w:pos="6521"/>
          <w:tab w:val="right" w:pos="9922"/>
        </w:tabs>
        <w:ind w:right="51"/>
        <w:rPr>
          <w:rFonts w:ascii="Calibri" w:eastAsia="Calibri" w:hAnsi="Calibri" w:cs="Calibri"/>
          <w:b/>
          <w:bCs/>
          <w:color w:val="000000"/>
        </w:rPr>
      </w:pPr>
      <w:r>
        <w:rPr>
          <w:rFonts w:ascii="Calibri" w:eastAsia="Calibri" w:hAnsi="Calibri" w:cs="Calibri"/>
          <w:color w:val="000000"/>
        </w:rPr>
        <w:t>…………………………….</w:t>
      </w:r>
    </w:p>
    <w:p w14:paraId="53088053" w14:textId="105ECFD5" w:rsidR="00EC1318" w:rsidRDefault="00EC1318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2835"/>
          <w:tab w:val="left" w:pos="6521"/>
          <w:tab w:val="right" w:pos="9922"/>
        </w:tabs>
        <w:ind w:right="51"/>
        <w:rPr>
          <w:rFonts w:ascii="Calibri" w:eastAsia="Calibri" w:hAnsi="Calibri" w:cs="Calibri"/>
          <w:b/>
          <w:bCs/>
          <w:color w:val="000000"/>
        </w:rPr>
      </w:pPr>
    </w:p>
    <w:sectPr w:rsidR="00EC1318">
      <w:headerReference w:type="default" r:id="rId11"/>
      <w:pgSz w:w="11905" w:h="16837"/>
      <w:pgMar w:top="1134" w:right="1134" w:bottom="1134" w:left="1134" w:header="1134" w:footer="1134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277ECCB" w14:textId="77777777" w:rsidR="00AD4E2C" w:rsidRDefault="00AD4E2C">
      <w:r>
        <w:separator/>
      </w:r>
    </w:p>
  </w:endnote>
  <w:endnote w:type="continuationSeparator" w:id="0">
    <w:p w14:paraId="012D83CF" w14:textId="77777777" w:rsidR="00AD4E2C" w:rsidRDefault="00AD4E2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C6AE882F-7E3D-4E4C-A8B2-9B44628C66D0}"/>
    <w:embedBold r:id="rId2" w:fontKey="{CF18D2A2-1179-6948-9901-701F7C1E33F7}"/>
    <w:embedItalic r:id="rId3" w:fontKey="{FD368037-0634-5147-87F3-D1CFB136BF26}"/>
    <w:embedBoldItalic r:id="rId4" w:fontKey="{D8898DC9-ECDB-4A4A-BADA-6DC40DF7FE52}"/>
  </w:font>
  <w:font w:name="Courier New">
    <w:altName w:val="Courier New"/>
    <w:panose1 w:val="02070309020205020404"/>
    <w:charset w:val="EE"/>
    <w:family w:val="modern"/>
    <w:pitch w:val="fixed"/>
    <w:sig w:usb0="E0002EFF" w:usb1="C0007843" w:usb2="00000009" w:usb3="00000000" w:csb0="000001FF" w:csb1="00000000"/>
    <w:embedRegular r:id="rId5" w:fontKey="{92ED188D-C2A1-A542-9C0C-02B50154F896}"/>
  </w:font>
  <w:font w:name="Noto Sans Symbols">
    <w:altName w:val="Calibri"/>
    <w:panose1 w:val="020B0604020202020204"/>
    <w:charset w:val="00"/>
    <w:family w:val="auto"/>
    <w:pitch w:val="default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  <w:embedRegular r:id="rId6" w:fontKey="{41F4FD1C-EC1D-AF4F-B1CA-E0E13AA0E18E}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7" w:fontKey="{6528EDE0-8403-9145-8F97-719F346186BB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8" w:fontKey="{244E8563-C98A-C243-A435-375E1FF6ACE3}"/>
    <w:embedItalic r:id="rId9" w:fontKey="{3AB7D5B5-A5D7-7944-BDC9-AC5409023E61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0" w:fontKey="{50E52B09-888E-9746-B465-4CC641FFDC85}"/>
    <w:embedItalic r:id="rId11" w:fontKey="{520DC91E-D32B-E449-BB16-2AFC258889B7}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  <w:embedRegular r:id="rId12" w:fontKey="{877225E7-F3C8-D944-AA0D-AE94DB02E52E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3" w:fontKey="{487CC7DD-B9BF-4647-BA73-53E94DADFF9C}"/>
    <w:embedBold r:id="rId14" w:fontKey="{3721F589-87F5-FB4F-B2FD-8B40D758A554}"/>
    <w:embedBoldItalic r:id="rId15" w:fontKey="{738637DC-2855-8A49-A741-56848F7EE6EE}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16" w:fontKey="{74F30B63-8C8F-B749-A12A-169772FD5E71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99437C4" w14:textId="77777777" w:rsidR="00AD4E2C" w:rsidRDefault="00AD4E2C">
      <w:r>
        <w:separator/>
      </w:r>
    </w:p>
  </w:footnote>
  <w:footnote w:type="continuationSeparator" w:id="0">
    <w:p w14:paraId="54ADCB84" w14:textId="77777777" w:rsidR="00AD4E2C" w:rsidRDefault="00AD4E2C">
      <w:r>
        <w:continuationSeparator/>
      </w:r>
    </w:p>
  </w:footnote>
  <w:footnote w:id="1">
    <w:p w14:paraId="53088060" w14:textId="77777777" w:rsidR="00EC1318" w:rsidRDefault="00C25DBE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Jeśli dotyczy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08805D" w14:textId="77777777" w:rsidR="00EC1318" w:rsidRDefault="00C25DB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  <w:color w:val="000000"/>
      </w:rPr>
      <w:drawing>
        <wp:inline distT="0" distB="0" distL="0" distR="0" wp14:anchorId="5308805E" wp14:editId="5308805F">
          <wp:extent cx="6031230" cy="613252"/>
          <wp:effectExtent l="0" t="0" r="0" b="0"/>
          <wp:docPr id="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031230" cy="61325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097734"/>
    <w:multiLevelType w:val="multilevel"/>
    <w:tmpl w:val="99806A24"/>
    <w:lvl w:ilvl="0">
      <w:start w:val="1"/>
      <w:numFmt w:val="decimal"/>
      <w:lvlText w:val=""/>
      <w:lvlJc w:val="left"/>
      <w:pPr>
        <w:ind w:left="0" w:firstLine="0"/>
      </w:pPr>
    </w:lvl>
    <w:lvl w:ilvl="1">
      <w:start w:val="1"/>
      <w:numFmt w:val="decimal"/>
      <w:lvlText w:val=""/>
      <w:lvlJc w:val="left"/>
      <w:pPr>
        <w:ind w:left="0" w:firstLine="0"/>
      </w:pPr>
    </w:lvl>
    <w:lvl w:ilvl="2">
      <w:start w:val="1"/>
      <w:numFmt w:val="decimal"/>
      <w:lvlText w:val=""/>
      <w:lvlJc w:val="left"/>
      <w:pPr>
        <w:ind w:left="0" w:firstLine="0"/>
      </w:pPr>
    </w:lvl>
    <w:lvl w:ilvl="3">
      <w:start w:val="1"/>
      <w:numFmt w:val="decimal"/>
      <w:lvlText w:val=""/>
      <w:lvlJc w:val="left"/>
      <w:pPr>
        <w:ind w:left="0" w:firstLine="0"/>
      </w:pPr>
    </w:lvl>
    <w:lvl w:ilvl="4">
      <w:start w:val="1"/>
      <w:numFmt w:val="decimal"/>
      <w:lvlText w:val=""/>
      <w:lvlJc w:val="left"/>
      <w:pPr>
        <w:ind w:left="0" w:firstLine="0"/>
      </w:pPr>
    </w:lvl>
    <w:lvl w:ilvl="5">
      <w:start w:val="1"/>
      <w:numFmt w:val="decimal"/>
      <w:lvlText w:val=""/>
      <w:lvlJc w:val="left"/>
      <w:pPr>
        <w:ind w:left="0" w:firstLine="0"/>
      </w:pPr>
    </w:lvl>
    <w:lvl w:ilvl="6">
      <w:start w:val="1"/>
      <w:numFmt w:val="decimal"/>
      <w:lvlText w:val=""/>
      <w:lvlJc w:val="left"/>
      <w:pPr>
        <w:ind w:left="0" w:firstLine="0"/>
      </w:pPr>
    </w:lvl>
    <w:lvl w:ilvl="7">
      <w:start w:val="1"/>
      <w:numFmt w:val="decimal"/>
      <w:lvlText w:val=""/>
      <w:lvlJc w:val="left"/>
      <w:pPr>
        <w:ind w:left="0" w:firstLine="0"/>
      </w:pPr>
    </w:lvl>
    <w:lvl w:ilvl="8">
      <w:start w:val="1"/>
      <w:numFmt w:val="decimal"/>
      <w:lvlText w:val=""/>
      <w:lvlJc w:val="left"/>
      <w:pPr>
        <w:ind w:left="0" w:firstLine="0"/>
      </w:pPr>
    </w:lvl>
  </w:abstractNum>
  <w:abstractNum w:abstractNumId="1" w15:restartNumberingAfterBreak="0">
    <w:nsid w:val="0AF47422"/>
    <w:multiLevelType w:val="multilevel"/>
    <w:tmpl w:val="FD5C7496"/>
    <w:lvl w:ilvl="0">
      <w:start w:val="1"/>
      <w:numFmt w:val="decimal"/>
      <w:lvlText w:val="%1."/>
      <w:lvlJc w:val="left"/>
      <w:pPr>
        <w:ind w:left="360" w:hanging="360"/>
      </w:pPr>
      <w:rPr>
        <w:b w:val="0"/>
        <w:bCs w:val="0"/>
        <w:color w:val="000000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2" w15:restartNumberingAfterBreak="0">
    <w:nsid w:val="153C5DA7"/>
    <w:multiLevelType w:val="multilevel"/>
    <w:tmpl w:val="2D488C2A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  <w:rPr>
        <w:b/>
        <w:bCs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6FB5716"/>
    <w:multiLevelType w:val="multilevel"/>
    <w:tmpl w:val="818A1168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>
      <w:start w:val="1"/>
      <w:numFmt w:val="decimal"/>
      <w:lvlText w:val="%1.%2."/>
      <w:lvlJc w:val="left"/>
      <w:pPr>
        <w:ind w:left="780" w:hanging="420"/>
      </w:pPr>
    </w:lvl>
    <w:lvl w:ilvl="2">
      <w:start w:val="1"/>
      <w:numFmt w:val="decimal"/>
      <w:lvlText w:val="%1.%2.%3."/>
      <w:lvlJc w:val="left"/>
      <w:pPr>
        <w:ind w:left="1080" w:hanging="720"/>
      </w:pPr>
    </w:lvl>
    <w:lvl w:ilvl="3">
      <w:start w:val="1"/>
      <w:numFmt w:val="decimal"/>
      <w:lvlText w:val="%1.%2.%3.%4."/>
      <w:lvlJc w:val="left"/>
      <w:pPr>
        <w:ind w:left="1080" w:hanging="720"/>
      </w:pPr>
    </w:lvl>
    <w:lvl w:ilvl="4">
      <w:start w:val="1"/>
      <w:numFmt w:val="decimal"/>
      <w:lvlText w:val="%1.%2.%3.%4.%5."/>
      <w:lvlJc w:val="left"/>
      <w:pPr>
        <w:ind w:left="1440" w:hanging="1080"/>
      </w:pPr>
    </w:lvl>
    <w:lvl w:ilvl="5">
      <w:start w:val="1"/>
      <w:numFmt w:val="decimal"/>
      <w:lvlText w:val="%1.%2.%3.%4.%5.%6."/>
      <w:lvlJc w:val="left"/>
      <w:pPr>
        <w:ind w:left="1440" w:hanging="1080"/>
      </w:pPr>
    </w:lvl>
    <w:lvl w:ilvl="6">
      <w:start w:val="1"/>
      <w:numFmt w:val="decimal"/>
      <w:lvlText w:val="%1.%2.%3.%4.%5.%6.%7."/>
      <w:lvlJc w:val="left"/>
      <w:pPr>
        <w:ind w:left="1800" w:hanging="1440"/>
      </w:pPr>
    </w:lvl>
    <w:lvl w:ilvl="7">
      <w:start w:val="1"/>
      <w:numFmt w:val="decimal"/>
      <w:lvlText w:val="%1.%2.%3.%4.%5.%6.%7.%8."/>
      <w:lvlJc w:val="left"/>
      <w:pPr>
        <w:ind w:left="1800" w:hanging="1440"/>
      </w:pPr>
    </w:lvl>
    <w:lvl w:ilvl="8">
      <w:start w:val="1"/>
      <w:numFmt w:val="decimal"/>
      <w:lvlText w:val="%1.%2.%3.%4.%5.%6.%7.%8.%9."/>
      <w:lvlJc w:val="left"/>
      <w:pPr>
        <w:ind w:left="2160" w:hanging="1800"/>
      </w:pPr>
    </w:lvl>
  </w:abstractNum>
  <w:abstractNum w:abstractNumId="4" w15:restartNumberingAfterBreak="0">
    <w:nsid w:val="18C03C87"/>
    <w:multiLevelType w:val="multilevel"/>
    <w:tmpl w:val="A77CAA00"/>
    <w:lvl w:ilvl="0">
      <w:start w:val="1"/>
      <w:numFmt w:val="decimal"/>
      <w:lvlText w:val="%1."/>
      <w:lvlJc w:val="left"/>
      <w:pPr>
        <w:ind w:left="360" w:hanging="360"/>
      </w:pPr>
      <w:rPr>
        <w:b w:val="0"/>
        <w:bCs w:val="0"/>
        <w:color w:val="00000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919107E"/>
    <w:multiLevelType w:val="multilevel"/>
    <w:tmpl w:val="D154FB9C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5B017C6"/>
    <w:multiLevelType w:val="multilevel"/>
    <w:tmpl w:val="835CD072"/>
    <w:lvl w:ilvl="0">
      <w:start w:val="1"/>
      <w:numFmt w:val="lowerLetter"/>
      <w:lvlText w:val="%1)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" w15:restartNumberingAfterBreak="0">
    <w:nsid w:val="307E179D"/>
    <w:multiLevelType w:val="multilevel"/>
    <w:tmpl w:val="32CAEB68"/>
    <w:lvl w:ilvl="0">
      <w:start w:val="1"/>
      <w:numFmt w:val="decimal"/>
      <w:lvlText w:val="%1."/>
      <w:lvlJc w:val="left"/>
      <w:pPr>
        <w:ind w:left="360" w:hanging="36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2C60FE7"/>
    <w:multiLevelType w:val="multilevel"/>
    <w:tmpl w:val="9452AF54"/>
    <w:lvl w:ilvl="0">
      <w:start w:val="1"/>
      <w:numFmt w:val="lowerLetter"/>
      <w:lvlText w:val="%1)"/>
      <w:lvlJc w:val="left"/>
      <w:pPr>
        <w:ind w:left="429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0857AE2"/>
    <w:multiLevelType w:val="multilevel"/>
    <w:tmpl w:val="E84C6256"/>
    <w:lvl w:ilvl="0">
      <w:start w:val="3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0" w15:restartNumberingAfterBreak="0">
    <w:nsid w:val="46D103D7"/>
    <w:multiLevelType w:val="multilevel"/>
    <w:tmpl w:val="08201E4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11" w15:restartNumberingAfterBreak="0">
    <w:nsid w:val="4A9A3C43"/>
    <w:multiLevelType w:val="multilevel"/>
    <w:tmpl w:val="510C8CD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2" w15:restartNumberingAfterBreak="0">
    <w:nsid w:val="4EE60151"/>
    <w:multiLevelType w:val="multilevel"/>
    <w:tmpl w:val="467C7212"/>
    <w:lvl w:ilvl="0">
      <w:start w:val="1"/>
      <w:numFmt w:val="decimal"/>
      <w:lvlText w:val="%1."/>
      <w:lvlJc w:val="left"/>
      <w:pPr>
        <w:ind w:left="360" w:hanging="360"/>
      </w:pPr>
      <w:rPr>
        <w:b w:val="0"/>
        <w:bCs w:val="0"/>
        <w:color w:val="000000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13" w15:restartNumberingAfterBreak="0">
    <w:nsid w:val="52BD5D84"/>
    <w:multiLevelType w:val="multilevel"/>
    <w:tmpl w:val="CC068A6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14" w15:restartNumberingAfterBreak="0">
    <w:nsid w:val="58980502"/>
    <w:multiLevelType w:val="multilevel"/>
    <w:tmpl w:val="B1046EA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5" w15:restartNumberingAfterBreak="0">
    <w:nsid w:val="5EB210CD"/>
    <w:multiLevelType w:val="multilevel"/>
    <w:tmpl w:val="9BC0C318"/>
    <w:lvl w:ilvl="0">
      <w:start w:val="2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6" w15:restartNumberingAfterBreak="0">
    <w:nsid w:val="613D2A9D"/>
    <w:multiLevelType w:val="multilevel"/>
    <w:tmpl w:val="18D04F64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23F6112"/>
    <w:multiLevelType w:val="multilevel"/>
    <w:tmpl w:val="6C74237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8" w15:restartNumberingAfterBreak="0">
    <w:nsid w:val="64734907"/>
    <w:multiLevelType w:val="multilevel"/>
    <w:tmpl w:val="B434D00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9" w15:restartNumberingAfterBreak="0">
    <w:nsid w:val="65537140"/>
    <w:multiLevelType w:val="multilevel"/>
    <w:tmpl w:val="CC068A6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20" w15:restartNumberingAfterBreak="0">
    <w:nsid w:val="660F1B92"/>
    <w:multiLevelType w:val="multilevel"/>
    <w:tmpl w:val="F2D8DDB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num w:numId="1" w16cid:durableId="924991937">
    <w:abstractNumId w:val="0"/>
  </w:num>
  <w:num w:numId="2" w16cid:durableId="1231034965">
    <w:abstractNumId w:val="4"/>
  </w:num>
  <w:num w:numId="3" w16cid:durableId="205261109">
    <w:abstractNumId w:val="1"/>
  </w:num>
  <w:num w:numId="4" w16cid:durableId="864295058">
    <w:abstractNumId w:val="3"/>
  </w:num>
  <w:num w:numId="5" w16cid:durableId="379672532">
    <w:abstractNumId w:val="8"/>
  </w:num>
  <w:num w:numId="6" w16cid:durableId="2030140620">
    <w:abstractNumId w:val="20"/>
  </w:num>
  <w:num w:numId="7" w16cid:durableId="908883210">
    <w:abstractNumId w:val="18"/>
  </w:num>
  <w:num w:numId="8" w16cid:durableId="772283262">
    <w:abstractNumId w:val="13"/>
  </w:num>
  <w:num w:numId="9" w16cid:durableId="967780555">
    <w:abstractNumId w:val="17"/>
  </w:num>
  <w:num w:numId="10" w16cid:durableId="603342591">
    <w:abstractNumId w:val="15"/>
  </w:num>
  <w:num w:numId="11" w16cid:durableId="570700861">
    <w:abstractNumId w:val="11"/>
  </w:num>
  <w:num w:numId="12" w16cid:durableId="492184413">
    <w:abstractNumId w:val="9"/>
  </w:num>
  <w:num w:numId="13" w16cid:durableId="1726374840">
    <w:abstractNumId w:val="12"/>
  </w:num>
  <w:num w:numId="14" w16cid:durableId="1801220805">
    <w:abstractNumId w:val="10"/>
  </w:num>
  <w:num w:numId="15" w16cid:durableId="278491402">
    <w:abstractNumId w:val="7"/>
  </w:num>
  <w:num w:numId="16" w16cid:durableId="1295521838">
    <w:abstractNumId w:val="16"/>
  </w:num>
  <w:num w:numId="17" w16cid:durableId="1216698168">
    <w:abstractNumId w:val="6"/>
  </w:num>
  <w:num w:numId="18" w16cid:durableId="1190754510">
    <w:abstractNumId w:val="5"/>
  </w:num>
  <w:num w:numId="19" w16cid:durableId="1090467738">
    <w:abstractNumId w:val="2"/>
  </w:num>
  <w:num w:numId="20" w16cid:durableId="1410346518">
    <w:abstractNumId w:val="14"/>
  </w:num>
  <w:num w:numId="21" w16cid:durableId="1897426942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C1318"/>
    <w:rsid w:val="00115EDA"/>
    <w:rsid w:val="0015149F"/>
    <w:rsid w:val="001565B9"/>
    <w:rsid w:val="00437E5D"/>
    <w:rsid w:val="00614F9F"/>
    <w:rsid w:val="00707681"/>
    <w:rsid w:val="007300DE"/>
    <w:rsid w:val="00774E7D"/>
    <w:rsid w:val="0082309B"/>
    <w:rsid w:val="00827057"/>
    <w:rsid w:val="00924EC4"/>
    <w:rsid w:val="00976466"/>
    <w:rsid w:val="00AD4E2C"/>
    <w:rsid w:val="00BF40DB"/>
    <w:rsid w:val="00C25DBE"/>
    <w:rsid w:val="00EC13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3087F55"/>
  <w15:docId w15:val="{A10CA5ED-F552-4B1C-9156-D7FD6E1DA3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l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ind w:right="50"/>
      <w:jc w:val="center"/>
      <w:outlineLvl w:val="0"/>
    </w:pPr>
    <w:rPr>
      <w:b/>
      <w:bCs/>
      <w:i/>
      <w:iCs/>
      <w:color w:val="FF0000"/>
    </w:rPr>
  </w:style>
  <w:style w:type="paragraph" w:styleId="Nagwek2">
    <w:name w:val="heading 2"/>
    <w:basedOn w:val="Normalny"/>
    <w:next w:val="Normalny"/>
    <w:uiPriority w:val="9"/>
    <w:unhideWhenUsed/>
    <w:qFormat/>
    <w:pPr>
      <w:keepNext/>
      <w:ind w:left="69" w:right="51"/>
      <w:jc w:val="center"/>
      <w:outlineLvl w:val="1"/>
    </w:pPr>
    <w:rPr>
      <w:i/>
      <w:iCs/>
      <w:color w:val="FF0000"/>
    </w:rPr>
  </w:style>
  <w:style w:type="paragraph" w:styleId="Nagwek3">
    <w:name w:val="heading 3"/>
    <w:basedOn w:val="Normalny"/>
    <w:next w:val="Normalny"/>
    <w:uiPriority w:val="9"/>
    <w:unhideWhenUsed/>
    <w:qFormat/>
    <w:pPr>
      <w:keepNext/>
      <w:ind w:right="50"/>
      <w:jc w:val="center"/>
      <w:outlineLvl w:val="2"/>
    </w:pPr>
    <w:rPr>
      <w:b/>
      <w:bCs/>
      <w:i/>
      <w:iCs/>
      <w:color w:val="000000"/>
    </w:rPr>
  </w:style>
  <w:style w:type="paragraph" w:styleId="Nagwek4">
    <w:name w:val="heading 4"/>
    <w:basedOn w:val="Normalny"/>
    <w:next w:val="Normalny"/>
    <w:uiPriority w:val="9"/>
    <w:unhideWhenUsed/>
    <w:qFormat/>
    <w:pPr>
      <w:keepNext/>
      <w:ind w:left="709" w:right="50"/>
      <w:jc w:val="center"/>
      <w:outlineLvl w:val="3"/>
    </w:pPr>
    <w:rPr>
      <w:b/>
      <w:bCs/>
      <w:color w:val="000000"/>
    </w:rPr>
  </w:style>
  <w:style w:type="paragraph" w:styleId="Nagwek5">
    <w:name w:val="heading 5"/>
    <w:basedOn w:val="Normalny"/>
    <w:next w:val="Normalny"/>
    <w:uiPriority w:val="9"/>
    <w:unhideWhenUsed/>
    <w:qFormat/>
    <w:pPr>
      <w:keepNext/>
      <w:ind w:left="709" w:right="51"/>
      <w:jc w:val="both"/>
      <w:outlineLvl w:val="4"/>
    </w:pPr>
    <w:rPr>
      <w:color w:val="000000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ind w:right="50"/>
      <w:jc w:val="center"/>
    </w:pPr>
    <w:rPr>
      <w:b/>
      <w:bCs/>
      <w:sz w:val="28"/>
      <w:szCs w:val="28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character" w:customStyle="1" w:styleId="WW8Num2z0">
    <w:name w:val="WW8Num2z0"/>
    <w:rPr>
      <w:rFonts w:ascii="Times New Roman" w:eastAsia="Times New Roman" w:hAnsi="Times New Roman" w:cs="Times New Roman"/>
    </w:rPr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8Num8z0">
    <w:name w:val="WW8Num8z0"/>
    <w:rPr>
      <w:color w:val="0000FF"/>
    </w:rPr>
  </w:style>
  <w:style w:type="character" w:customStyle="1" w:styleId="WW8Num8z2">
    <w:name w:val="WW8Num8z2"/>
    <w:rPr>
      <w:rFonts w:ascii="Times New Roman" w:hAnsi="Times New Roman"/>
    </w:rPr>
  </w:style>
  <w:style w:type="character" w:customStyle="1" w:styleId="WW8Num9z0">
    <w:name w:val="WW8Num9z0"/>
    <w:rPr>
      <w:color w:val="0000FF"/>
    </w:rPr>
  </w:style>
  <w:style w:type="character" w:customStyle="1" w:styleId="WW-Absatz-Standardschriftart1">
    <w:name w:val="WW-Absatz-Standardschriftart1"/>
  </w:style>
  <w:style w:type="character" w:customStyle="1" w:styleId="WW-Absatz-Standardschriftart11">
    <w:name w:val="WW-Absatz-Standardschriftart11"/>
  </w:style>
  <w:style w:type="character" w:customStyle="1" w:styleId="WW8Num9z2">
    <w:name w:val="WW8Num9z2"/>
    <w:rPr>
      <w:rFonts w:ascii="Times New Roman" w:hAnsi="Times New Roman"/>
    </w:rPr>
  </w:style>
  <w:style w:type="character" w:customStyle="1" w:styleId="WW8Num10z0">
    <w:name w:val="WW8Num10z0"/>
    <w:rPr>
      <w:rFonts w:ascii="Times New Roman" w:hAnsi="Times New Roman" w:cs="Times New Roman"/>
    </w:rPr>
  </w:style>
  <w:style w:type="character" w:customStyle="1" w:styleId="WW-Absatz-Standardschriftart111">
    <w:name w:val="WW-Absatz-Standardschriftart111"/>
  </w:style>
  <w:style w:type="character" w:customStyle="1" w:styleId="WW8Num25z0">
    <w:name w:val="WW8Num25z0"/>
    <w:rPr>
      <w:rFonts w:ascii="Times New Roman" w:eastAsia="Times New Roman" w:hAnsi="Times New Roman" w:cs="Times New Roman"/>
    </w:rPr>
  </w:style>
  <w:style w:type="character" w:customStyle="1" w:styleId="WW8Num24z0">
    <w:name w:val="WW8Num24z0"/>
    <w:rPr>
      <w:color w:val="0000FF"/>
    </w:rPr>
  </w:style>
  <w:style w:type="character" w:customStyle="1" w:styleId="WW8Num24z2">
    <w:name w:val="WW8Num24z2"/>
    <w:rPr>
      <w:rFonts w:ascii="Times New Roman" w:eastAsia="Times New Roman" w:hAnsi="Times New Roman"/>
    </w:rPr>
  </w:style>
  <w:style w:type="character" w:customStyle="1" w:styleId="WW8Num13z0">
    <w:name w:val="WW8Num13z0"/>
    <w:rPr>
      <w:rFonts w:ascii="Times New Roman" w:eastAsia="Times New Roman" w:hAnsi="Times New Roman" w:cs="Times New Roman"/>
    </w:rPr>
  </w:style>
  <w:style w:type="character" w:customStyle="1" w:styleId="WW8Num13z1">
    <w:name w:val="WW8Num13z1"/>
    <w:rPr>
      <w:rFonts w:ascii="Courier New" w:hAnsi="Courier New"/>
    </w:rPr>
  </w:style>
  <w:style w:type="character" w:customStyle="1" w:styleId="WW8Num13z2">
    <w:name w:val="WW8Num13z2"/>
    <w:rPr>
      <w:rFonts w:ascii="Wingdings" w:hAnsi="Wingdings"/>
    </w:rPr>
  </w:style>
  <w:style w:type="character" w:customStyle="1" w:styleId="WW8Num13z3">
    <w:name w:val="WW8Num13z3"/>
    <w:rPr>
      <w:rFonts w:ascii="Symbol" w:hAnsi="Symbol"/>
    </w:rPr>
  </w:style>
  <w:style w:type="character" w:customStyle="1" w:styleId="WW8Num23z1">
    <w:name w:val="WW8Num23z1"/>
    <w:rPr>
      <w:rFonts w:ascii="Symbol" w:hAnsi="Symbol"/>
      <w:color w:val="auto"/>
      <w:effect w:val="none"/>
    </w:rPr>
  </w:style>
  <w:style w:type="character" w:customStyle="1" w:styleId="Znakinumeracji">
    <w:name w:val="Znaki numeracji"/>
  </w:style>
  <w:style w:type="paragraph" w:customStyle="1" w:styleId="Nagwek10">
    <w:name w:val="Nagłówek1"/>
    <w:next w:val="Tekstpodstawowy"/>
    <w:pPr>
      <w:keepNext/>
      <w:spacing w:before="240" w:after="120"/>
    </w:pPr>
    <w:rPr>
      <w:rFonts w:ascii="Arial" w:eastAsia="MS Mincho" w:hAnsi="Arial" w:cs="Tahoma"/>
      <w:sz w:val="28"/>
      <w:szCs w:val="28"/>
    </w:rPr>
  </w:style>
  <w:style w:type="paragraph" w:styleId="Tekstpodstawowy">
    <w:name w:val="Body Text"/>
    <w:link w:val="TekstpodstawowyZnak"/>
    <w:semiHidden/>
    <w:pPr>
      <w:spacing w:after="120"/>
    </w:pPr>
  </w:style>
  <w:style w:type="paragraph" w:styleId="Lista">
    <w:name w:val="List"/>
    <w:basedOn w:val="Tekstpodstawowy"/>
    <w:semiHidden/>
    <w:rPr>
      <w:rFonts w:cs="Tahoma"/>
    </w:rPr>
  </w:style>
  <w:style w:type="paragraph" w:customStyle="1" w:styleId="Podpis1">
    <w:name w:val="Podpis1"/>
    <w:pPr>
      <w:suppressLineNumbers/>
      <w:spacing w:before="120" w:after="120"/>
    </w:pPr>
    <w:rPr>
      <w:rFonts w:cs="Tahoma"/>
      <w:i/>
      <w:iCs/>
    </w:rPr>
  </w:style>
  <w:style w:type="paragraph" w:customStyle="1" w:styleId="Indeks">
    <w:name w:val="Indeks"/>
    <w:pPr>
      <w:suppressLineNumbers/>
    </w:pPr>
    <w:rPr>
      <w:rFonts w:cs="Tahoma"/>
    </w:rPr>
  </w:style>
  <w:style w:type="paragraph" w:customStyle="1" w:styleId="Tekstpodstawowy1">
    <w:name w:val="Tekst podstawowy1"/>
    <w:pPr>
      <w:jc w:val="both"/>
    </w:pPr>
  </w:style>
  <w:style w:type="paragraph" w:customStyle="1" w:styleId="Tekstpodstawowy31">
    <w:name w:val="Tekst podstawowy 31"/>
    <w:pPr>
      <w:ind w:right="51"/>
      <w:jc w:val="both"/>
    </w:pPr>
    <w:rPr>
      <w:color w:val="FF0000"/>
    </w:rPr>
  </w:style>
  <w:style w:type="paragraph" w:customStyle="1" w:styleId="Kolorowalistaakcent11">
    <w:name w:val="Kolorowa lista — akcent 11"/>
    <w:uiPriority w:val="34"/>
    <w:qFormat/>
    <w:pPr>
      <w:ind w:left="708"/>
    </w:pPr>
  </w:style>
  <w:style w:type="paragraph" w:styleId="Tekstpodstawowywcity">
    <w:name w:val="Body Text Indent"/>
    <w:semiHidden/>
    <w:pPr>
      <w:ind w:left="3300"/>
      <w:jc w:val="center"/>
    </w:pPr>
    <w:rPr>
      <w:b/>
    </w:rPr>
  </w:style>
  <w:style w:type="paragraph" w:customStyle="1" w:styleId="Tekstblokowy1">
    <w:name w:val="Tekst blokowy1"/>
    <w:pPr>
      <w:tabs>
        <w:tab w:val="left" w:pos="720"/>
      </w:tabs>
      <w:ind w:left="720" w:right="50" w:hanging="360"/>
      <w:jc w:val="both"/>
    </w:pPr>
    <w:rPr>
      <w:color w:val="FF0000"/>
    </w:rPr>
  </w:style>
  <w:style w:type="character" w:styleId="Odwoaniedokomentarza">
    <w:name w:val="annotation reference"/>
    <w:uiPriority w:val="99"/>
    <w:semiHidden/>
    <w:rsid w:val="001A663B"/>
    <w:rPr>
      <w:sz w:val="16"/>
      <w:szCs w:val="16"/>
    </w:rPr>
  </w:style>
  <w:style w:type="paragraph" w:styleId="Tekstkomentarza">
    <w:name w:val="annotation text"/>
    <w:link w:val="TekstkomentarzaZnak"/>
    <w:uiPriority w:val="99"/>
    <w:rsid w:val="001A663B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semiHidden/>
    <w:rsid w:val="001A663B"/>
    <w:rPr>
      <w:b/>
      <w:bCs/>
    </w:rPr>
  </w:style>
  <w:style w:type="paragraph" w:styleId="Tekstdymka">
    <w:name w:val="Balloon Text"/>
    <w:semiHidden/>
    <w:rsid w:val="001A663B"/>
    <w:rPr>
      <w:rFonts w:ascii="Tahoma" w:hAnsi="Tahoma" w:cs="Tahoma"/>
      <w:sz w:val="16"/>
      <w:szCs w:val="16"/>
    </w:rPr>
  </w:style>
  <w:style w:type="character" w:customStyle="1" w:styleId="TekstpodstawowyZnak">
    <w:name w:val="Tekst podstawowy Znak"/>
    <w:link w:val="Tekstpodstawowy"/>
    <w:semiHidden/>
    <w:rsid w:val="008F47EB"/>
    <w:rPr>
      <w:rFonts w:eastAsia="Lucida Sans Unicode"/>
      <w:kern w:val="1"/>
      <w:sz w:val="24"/>
      <w:szCs w:val="24"/>
    </w:rPr>
  </w:style>
  <w:style w:type="paragraph" w:customStyle="1" w:styleId="Kolorowecieniowanieakcent11">
    <w:name w:val="Kolorowe cieniowanie — akcent 11"/>
    <w:hidden/>
    <w:uiPriority w:val="99"/>
    <w:semiHidden/>
    <w:rsid w:val="00547C4B"/>
    <w:rPr>
      <w:rFonts w:eastAsia="Lucida Sans Unicode"/>
      <w:kern w:val="1"/>
    </w:rPr>
  </w:style>
  <w:style w:type="paragraph" w:styleId="Nagwek">
    <w:name w:val="header"/>
    <w:link w:val="NagwekZnak"/>
    <w:uiPriority w:val="99"/>
    <w:unhideWhenUsed/>
    <w:rsid w:val="00BA38AB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uiPriority w:val="99"/>
    <w:rsid w:val="00BA38AB"/>
    <w:rPr>
      <w:rFonts w:eastAsia="Lucida Sans Unicode"/>
      <w:kern w:val="1"/>
      <w:sz w:val="24"/>
      <w:szCs w:val="24"/>
    </w:rPr>
  </w:style>
  <w:style w:type="paragraph" w:styleId="Stopka">
    <w:name w:val="footer"/>
    <w:link w:val="StopkaZnak"/>
    <w:uiPriority w:val="99"/>
    <w:unhideWhenUsed/>
    <w:rsid w:val="00BA38AB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BA38AB"/>
    <w:rPr>
      <w:rFonts w:eastAsia="Lucida Sans Unicode"/>
      <w:kern w:val="1"/>
      <w:sz w:val="24"/>
      <w:szCs w:val="24"/>
    </w:rPr>
  </w:style>
  <w:style w:type="character" w:customStyle="1" w:styleId="TekstkomentarzaZnak">
    <w:name w:val="Tekst komentarza Znak"/>
    <w:link w:val="Tekstkomentarza"/>
    <w:uiPriority w:val="99"/>
    <w:rsid w:val="00584CBC"/>
    <w:rPr>
      <w:rFonts w:eastAsia="Lucida Sans Unicode"/>
      <w:kern w:val="1"/>
    </w:rPr>
  </w:style>
  <w:style w:type="paragraph" w:styleId="Poprawka">
    <w:name w:val="Revision"/>
    <w:hidden/>
    <w:uiPriority w:val="71"/>
    <w:rsid w:val="001B3542"/>
    <w:rPr>
      <w:rFonts w:eastAsia="Lucida Sans Unicode"/>
      <w:kern w:val="1"/>
    </w:rPr>
  </w:style>
  <w:style w:type="paragraph" w:styleId="Akapitzlist">
    <w:name w:val="List Paragraph"/>
    <w:aliases w:val="maz_wyliczenie,opis dzialania,K-P_odwolanie,A_wyliczenie,Akapit z listą5,Akapit z listą51,Numerowanie,Akapit z listą BS,Kolorowa lista — akcent 11"/>
    <w:link w:val="AkapitzlistZnak"/>
    <w:uiPriority w:val="34"/>
    <w:qFormat/>
    <w:rsid w:val="002D27E1"/>
    <w:pPr>
      <w:widowControl/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kapitzlistZnak">
    <w:name w:val="Akapit z listą Znak"/>
    <w:aliases w:val="maz_wyliczenie Znak,opis dzialania Znak,K-P_odwolanie Znak,A_wyliczenie Znak,Akapit z listą5 Znak,Akapit z listą51 Znak,Numerowanie Znak,Akapit z listą BS Znak,Kolorowa lista — akcent 11 Znak"/>
    <w:link w:val="Akapitzlist"/>
    <w:uiPriority w:val="34"/>
    <w:qFormat/>
    <w:rsid w:val="002D27E1"/>
    <w:rPr>
      <w:rFonts w:ascii="Calibri" w:eastAsia="Calibri" w:hAnsi="Calibri"/>
      <w:sz w:val="22"/>
      <w:szCs w:val="22"/>
      <w:lang w:eastAsia="en-US"/>
    </w:rPr>
  </w:style>
  <w:style w:type="paragraph" w:customStyle="1" w:styleId="Textbody">
    <w:name w:val="Text body"/>
    <w:rsid w:val="002D27E1"/>
    <w:pPr>
      <w:pBdr>
        <w:top w:val="nil"/>
        <w:left w:val="nil"/>
        <w:bottom w:val="nil"/>
        <w:right w:val="nil"/>
        <w:between w:val="nil"/>
        <w:bar w:val="nil"/>
      </w:pBdr>
      <w:suppressAutoHyphens/>
      <w:spacing w:after="120"/>
    </w:pPr>
    <w:rPr>
      <w:color w:val="000000"/>
      <w:kern w:val="3"/>
      <w:u w:color="000000"/>
      <w:bdr w:val="nil"/>
    </w:rPr>
  </w:style>
  <w:style w:type="paragraph" w:styleId="Tekstprzypisudolnego">
    <w:name w:val="footnote text"/>
    <w:link w:val="TekstprzypisudolnegoZnak"/>
    <w:uiPriority w:val="99"/>
    <w:semiHidden/>
    <w:unhideWhenUsed/>
    <w:rsid w:val="003A4161"/>
    <w:rPr>
      <w:sz w:val="20"/>
      <w:szCs w:val="20"/>
    </w:rPr>
  </w:style>
  <w:style w:type="character" w:customStyle="1" w:styleId="TekstprzypisudolnegoZnak">
    <w:name w:val="Tekst przypisu dolnego Znak"/>
    <w:link w:val="Tekstprzypisudolnego"/>
    <w:uiPriority w:val="99"/>
    <w:semiHidden/>
    <w:rsid w:val="003A4161"/>
    <w:rPr>
      <w:rFonts w:eastAsia="Lucida Sans Unicode"/>
      <w:kern w:val="1"/>
    </w:rPr>
  </w:style>
  <w:style w:type="character" w:styleId="Odwoanieprzypisudolnego">
    <w:name w:val="footnote reference"/>
    <w:uiPriority w:val="99"/>
    <w:semiHidden/>
    <w:unhideWhenUsed/>
    <w:rsid w:val="003A4161"/>
    <w:rPr>
      <w:vertAlign w:val="superscript"/>
    </w:rPr>
  </w:style>
  <w:style w:type="paragraph" w:styleId="NormalnyWeb">
    <w:name w:val="Normal (Web)"/>
    <w:uiPriority w:val="99"/>
    <w:semiHidden/>
    <w:unhideWhenUsed/>
    <w:rsid w:val="00EB4088"/>
  </w:style>
  <w:style w:type="numbering" w:customStyle="1" w:styleId="WWNum2">
    <w:name w:val="WWNum2"/>
    <w:rsid w:val="00EB4088"/>
  </w:style>
  <w:style w:type="paragraph" w:styleId="Podtytu">
    <w:name w:val="Subtitle"/>
    <w:basedOn w:val="Normalny"/>
    <w:next w:val="Normalny"/>
    <w:uiPriority w:val="11"/>
    <w:qFormat/>
    <w:pPr>
      <w:keepNext/>
      <w:spacing w:before="240" w:after="120"/>
      <w:jc w:val="center"/>
    </w:pPr>
    <w:rPr>
      <w:rFonts w:ascii="Arial" w:eastAsia="Arial" w:hAnsi="Arial" w:cs="Arial"/>
      <w:i/>
      <w:iCs/>
      <w:sz w:val="28"/>
      <w:szCs w:val="28"/>
    </w:rPr>
  </w:style>
  <w:style w:type="character" w:styleId="Pogrubienie">
    <w:name w:val="Strong"/>
    <w:basedOn w:val="Domylnaczcionkaakapitu"/>
    <w:uiPriority w:val="22"/>
    <w:qFormat/>
    <w:rsid w:val="00115EDA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7fe94b33-c2da-4f33-b2c4-3473f087559f" xsi:nil="true"/>
    <lcf76f155ced4ddcb4097134ff3c332f xmlns="ba96fce3-caed-4714-a9ca-6e2a735d0d73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53F80176F4A574D880561D2021CDFA4" ma:contentTypeVersion="16" ma:contentTypeDescription="Utwórz nowy dokument." ma:contentTypeScope="" ma:versionID="4bc91371b34a798954eedd57823f6a11">
  <xsd:schema xmlns:xsd="http://www.w3.org/2001/XMLSchema" xmlns:xs="http://www.w3.org/2001/XMLSchema" xmlns:p="http://schemas.microsoft.com/office/2006/metadata/properties" xmlns:ns2="7fe94b33-c2da-4f33-b2c4-3473f087559f" xmlns:ns3="ba96fce3-caed-4714-a9ca-6e2a735d0d73" targetNamespace="http://schemas.microsoft.com/office/2006/metadata/properties" ma:root="true" ma:fieldsID="2ee73d7cf7a1f0e6558d3559095cd9e1" ns2:_="" ns3:_="">
    <xsd:import namespace="7fe94b33-c2da-4f33-b2c4-3473f087559f"/>
    <xsd:import namespace="ba96fce3-caed-4714-a9ca-6e2a735d0d73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ObjectDetectorVersions" minOccurs="0"/>
                <xsd:element ref="ns3:lcf76f155ced4ddcb4097134ff3c332f" minOccurs="0"/>
                <xsd:element ref="ns2:TaxCatchAll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Location" minOccurs="0"/>
                <xsd:element ref="ns3:MediaServiceOCR" minOccurs="0"/>
                <xsd:element ref="ns3:MediaLengthInSeconds" minOccurs="0"/>
                <xsd:element ref="ns3:MediaServiceSearchPropertie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fe94b33-c2da-4f33-b2c4-3473f087559f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15" nillable="true" ma:displayName="Taxonomy Catch All Column" ma:hidden="true" ma:list="{de2fb405-e3e0-46e0-be7d-c5aaa29cb30e}" ma:internalName="TaxCatchAll" ma:showField="CatchAllData" ma:web="7fe94b33-c2da-4f33-b2c4-3473f087559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a96fce3-caed-4714-a9ca-6e2a735d0d7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Tagi obrazów" ma:readOnly="false" ma:fieldId="{5cf76f15-5ced-4ddc-b409-7134ff3c332f}" ma:taxonomyMulti="true" ma:sspId="32dad628-0830-47e3-a757-737282b8023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S5/WVaHu9OTVOZ+W7k5U33YnffA==">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</go:docsCustomData>
</go:gDocsCustomXmlDataStorage>
</file>

<file path=customXml/itemProps1.xml><?xml version="1.0" encoding="utf-8"?>
<ds:datastoreItem xmlns:ds="http://schemas.openxmlformats.org/officeDocument/2006/customXml" ds:itemID="{1E3716DF-73D6-47DB-9CD2-F3D4F98B8758}">
  <ds:schemaRefs>
    <ds:schemaRef ds:uri="http://schemas.microsoft.com/office/2006/metadata/properties"/>
    <ds:schemaRef ds:uri="http://schemas.microsoft.com/office/infopath/2007/PartnerControls"/>
    <ds:schemaRef ds:uri="7fe94b33-c2da-4f33-b2c4-3473f087559f"/>
    <ds:schemaRef ds:uri="ba96fce3-caed-4714-a9ca-6e2a735d0d73"/>
  </ds:schemaRefs>
</ds:datastoreItem>
</file>

<file path=customXml/itemProps2.xml><?xml version="1.0" encoding="utf-8"?>
<ds:datastoreItem xmlns:ds="http://schemas.openxmlformats.org/officeDocument/2006/customXml" ds:itemID="{DD332E42-F567-42FB-A8D9-78CAA7D07118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B6409E4A-26B0-48DA-8972-CCF88A51F52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fe94b33-c2da-4f33-b2c4-3473f087559f"/>
    <ds:schemaRef ds:uri="ba96fce3-caed-4714-a9ca-6e2a735d0d7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13</Pages>
  <Words>3998</Words>
  <Characters>23990</Characters>
  <Application>Microsoft Office Word</Application>
  <DocSecurity>0</DocSecurity>
  <Lines>199</Lines>
  <Paragraphs>55</Paragraphs>
  <ScaleCrop>false</ScaleCrop>
  <Company/>
  <LinksUpToDate>false</LinksUpToDate>
  <CharactersWithSpaces>27933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Kamil Będkowski</dc:creator>
  <cp:lastModifiedBy>Krzysztof Szewczyk</cp:lastModifiedBy>
  <cp:revision>10</cp:revision>
  <dcterms:created xsi:type="dcterms:W3CDTF">2025-11-07T12:36:00Z</dcterms:created>
  <dcterms:modified xsi:type="dcterms:W3CDTF">2026-02-01T21:58:00Z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0x010100953F80176F4A574D880561D2021CDFA4</vt:lpwstr>
  </property>
  <property fmtid="{D5CDD505-2E9C-101B-9397-08002B2CF9AE}" pid="3" name="MediaServiceImageTags">
    <vt:lpwstr/>
  </property>
</Properties>
</file>